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Shading1"/>
        <w:tblpPr w:leftFromText="180" w:rightFromText="180" w:vertAnchor="page" w:horzAnchor="page" w:tblpX="418" w:tblpY="346"/>
        <w:tblW w:w="16168" w:type="dxa"/>
        <w:tblLayout w:type="fixed"/>
        <w:tblLook w:val="04A0"/>
      </w:tblPr>
      <w:tblGrid>
        <w:gridCol w:w="1668"/>
        <w:gridCol w:w="850"/>
        <w:gridCol w:w="1843"/>
        <w:gridCol w:w="1701"/>
        <w:gridCol w:w="1701"/>
        <w:gridCol w:w="1652"/>
        <w:gridCol w:w="1646"/>
        <w:gridCol w:w="1663"/>
        <w:gridCol w:w="2126"/>
        <w:gridCol w:w="1318"/>
      </w:tblGrid>
      <w:tr w:rsidR="00604174" w:rsidTr="00D6441E">
        <w:trPr>
          <w:cnfStyle w:val="100000000000"/>
          <w:trHeight w:val="417"/>
        </w:trPr>
        <w:tc>
          <w:tcPr>
            <w:cnfStyle w:val="001000000000"/>
            <w:tcW w:w="1668" w:type="dxa"/>
          </w:tcPr>
          <w:p w:rsidR="003C1325" w:rsidRDefault="003C1325" w:rsidP="003C1325">
            <w:r>
              <w:t>Brain Region</w:t>
            </w:r>
          </w:p>
        </w:tc>
        <w:tc>
          <w:tcPr>
            <w:tcW w:w="850" w:type="dxa"/>
          </w:tcPr>
          <w:p w:rsidR="003C1325" w:rsidRDefault="003C1325" w:rsidP="003C1325">
            <w:pPr>
              <w:cnfStyle w:val="100000000000"/>
            </w:pPr>
          </w:p>
        </w:tc>
        <w:tc>
          <w:tcPr>
            <w:tcW w:w="1843" w:type="dxa"/>
          </w:tcPr>
          <w:p w:rsidR="003C1325" w:rsidRDefault="003C1325" w:rsidP="003C1325">
            <w:pPr>
              <w:cnfStyle w:val="100000000000"/>
            </w:pPr>
            <w:r>
              <w:t>NR1</w:t>
            </w:r>
          </w:p>
        </w:tc>
        <w:tc>
          <w:tcPr>
            <w:tcW w:w="1701" w:type="dxa"/>
          </w:tcPr>
          <w:p w:rsidR="003C1325" w:rsidRDefault="003C1325" w:rsidP="003C1325">
            <w:pPr>
              <w:cnfStyle w:val="100000000000"/>
            </w:pPr>
            <w:r>
              <w:t>NR2A</w:t>
            </w:r>
          </w:p>
        </w:tc>
        <w:tc>
          <w:tcPr>
            <w:tcW w:w="1701" w:type="dxa"/>
          </w:tcPr>
          <w:p w:rsidR="003C1325" w:rsidRDefault="003C1325" w:rsidP="003C1325">
            <w:pPr>
              <w:cnfStyle w:val="100000000000"/>
            </w:pPr>
            <w:r>
              <w:t>NR2B</w:t>
            </w:r>
          </w:p>
        </w:tc>
        <w:tc>
          <w:tcPr>
            <w:tcW w:w="1652" w:type="dxa"/>
          </w:tcPr>
          <w:p w:rsidR="003C1325" w:rsidRDefault="003C1325" w:rsidP="003C1325">
            <w:pPr>
              <w:cnfStyle w:val="100000000000"/>
            </w:pPr>
            <w:r>
              <w:t>NR2C/D</w:t>
            </w:r>
          </w:p>
        </w:tc>
        <w:tc>
          <w:tcPr>
            <w:tcW w:w="1646" w:type="dxa"/>
          </w:tcPr>
          <w:p w:rsidR="003C1325" w:rsidRDefault="003C1325" w:rsidP="003C1325">
            <w:pPr>
              <w:cnfStyle w:val="100000000000"/>
            </w:pPr>
            <w:r>
              <w:t>PSD95/93</w:t>
            </w:r>
          </w:p>
        </w:tc>
        <w:tc>
          <w:tcPr>
            <w:tcW w:w="1663" w:type="dxa"/>
          </w:tcPr>
          <w:p w:rsidR="003C1325" w:rsidRDefault="003C1325" w:rsidP="003C1325">
            <w:pPr>
              <w:cnfStyle w:val="100000000000"/>
            </w:pPr>
            <w:r>
              <w:t>SAP102/97</w:t>
            </w:r>
          </w:p>
        </w:tc>
        <w:tc>
          <w:tcPr>
            <w:tcW w:w="2126" w:type="dxa"/>
          </w:tcPr>
          <w:p w:rsidR="003C1325" w:rsidRDefault="003C1325" w:rsidP="003C1325">
            <w:pPr>
              <w:cnfStyle w:val="100000000000"/>
            </w:pPr>
            <w:r>
              <w:t>NRG1/ErbB4</w:t>
            </w:r>
          </w:p>
        </w:tc>
        <w:tc>
          <w:tcPr>
            <w:tcW w:w="1318" w:type="dxa"/>
          </w:tcPr>
          <w:p w:rsidR="003C1325" w:rsidRDefault="007A4EC3" w:rsidP="003C1325">
            <w:pPr>
              <w:cnfStyle w:val="100000000000"/>
            </w:pPr>
            <w:r>
              <w:t>References</w:t>
            </w:r>
          </w:p>
        </w:tc>
      </w:tr>
      <w:tr w:rsidR="00516024" w:rsidTr="00892009">
        <w:trPr>
          <w:cnfStyle w:val="000000100000"/>
        </w:trPr>
        <w:tc>
          <w:tcPr>
            <w:cnfStyle w:val="001000000000"/>
            <w:tcW w:w="1668" w:type="dxa"/>
          </w:tcPr>
          <w:p w:rsidR="003C1325" w:rsidRPr="00905C9A" w:rsidRDefault="003C1325" w:rsidP="001715AC">
            <w:pPr>
              <w:rPr>
                <w:sz w:val="18"/>
                <w:szCs w:val="18"/>
              </w:rPr>
            </w:pPr>
            <w:r w:rsidRPr="00905C9A">
              <w:rPr>
                <w:sz w:val="18"/>
                <w:szCs w:val="18"/>
              </w:rPr>
              <w:t>Prefrontal C</w:t>
            </w:r>
            <w:r>
              <w:rPr>
                <w:sz w:val="18"/>
                <w:szCs w:val="18"/>
              </w:rPr>
              <w:t>or</w:t>
            </w:r>
            <w:r w:rsidRPr="00905C9A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</w:t>
            </w:r>
            <w:r w:rsidRPr="00905C9A">
              <w:rPr>
                <w:sz w:val="18"/>
                <w:szCs w:val="18"/>
              </w:rPr>
              <w:t>x</w:t>
            </w:r>
          </w:p>
        </w:tc>
        <w:tc>
          <w:tcPr>
            <w:tcW w:w="850" w:type="dxa"/>
          </w:tcPr>
          <w:p w:rsidR="003C1325" w:rsidRPr="00905C9A" w:rsidRDefault="003C1325" w:rsidP="001715AC">
            <w:pPr>
              <w:cnfStyle w:val="000000100000"/>
              <w:rPr>
                <w:sz w:val="18"/>
                <w:szCs w:val="18"/>
              </w:rPr>
            </w:pPr>
            <w:r w:rsidRPr="00905C9A">
              <w:rPr>
                <w:sz w:val="18"/>
                <w:szCs w:val="18"/>
              </w:rPr>
              <w:t>mRNA</w:t>
            </w:r>
          </w:p>
        </w:tc>
        <w:tc>
          <w:tcPr>
            <w:tcW w:w="1843" w:type="dxa"/>
          </w:tcPr>
          <w:p w:rsidR="008A2371" w:rsidRDefault="003C1325" w:rsidP="003C1325">
            <w:pPr>
              <w:cnfStyle w:val="000000100000"/>
              <w:rPr>
                <w:sz w:val="18"/>
                <w:szCs w:val="18"/>
              </w:rPr>
            </w:pPr>
            <w:r w:rsidRPr="00887DB7">
              <w:rPr>
                <w:sz w:val="10"/>
                <w:szCs w:val="10"/>
              </w:rPr>
              <w:t>Pan probe:</w:t>
            </w:r>
            <w:r>
              <w:rPr>
                <w:sz w:val="10"/>
                <w:szCs w:val="10"/>
              </w:rPr>
              <w:t xml:space="preserve"> </w:t>
            </w:r>
            <w:r>
              <w:rPr>
                <w:sz w:val="18"/>
                <w:szCs w:val="18"/>
              </w:rPr>
              <w:t>↑</w:t>
            </w:r>
            <w:r w:rsidR="00E7781A" w:rsidRPr="00E7781A">
              <w:rPr>
                <w:sz w:val="18"/>
                <w:szCs w:val="18"/>
                <w:vertAlign w:val="superscript"/>
              </w:rPr>
              <w:t>1</w:t>
            </w:r>
            <w:r w:rsidR="008A2371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 ↓</w:t>
            </w:r>
            <w:r w:rsidR="00F12A4D" w:rsidRPr="00F12A4D">
              <w:rPr>
                <w:sz w:val="18"/>
                <w:szCs w:val="18"/>
                <w:vertAlign w:val="superscript"/>
              </w:rPr>
              <w:t>4</w:t>
            </w:r>
            <w:r w:rsidR="00E7781A">
              <w:rPr>
                <w:sz w:val="18"/>
                <w:szCs w:val="18"/>
              </w:rPr>
              <w:t xml:space="preserve"> </w:t>
            </w:r>
          </w:p>
          <w:p w:rsidR="003C1325" w:rsidRPr="00AA66B3" w:rsidRDefault="00E7781A" w:rsidP="001715AC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N</w:t>
            </w:r>
            <w:r w:rsidR="008A2371">
              <w:rPr>
                <w:sz w:val="18"/>
                <w:szCs w:val="18"/>
              </w:rPr>
              <w:t>o Change</w:t>
            </w:r>
            <w:r w:rsidRPr="00E7781A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8A2371" w:rsidRDefault="00E7781A" w:rsidP="003C1325">
            <w:pPr>
              <w:cnfStyle w:val="00000010000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N</w:t>
            </w:r>
            <w:r w:rsidR="008A2371">
              <w:rPr>
                <w:sz w:val="18"/>
                <w:szCs w:val="18"/>
              </w:rPr>
              <w:t xml:space="preserve">o </w:t>
            </w:r>
            <w:r>
              <w:rPr>
                <w:sz w:val="18"/>
                <w:szCs w:val="18"/>
              </w:rPr>
              <w:t>C</w:t>
            </w:r>
            <w:r w:rsidR="008A2371">
              <w:rPr>
                <w:sz w:val="18"/>
                <w:szCs w:val="18"/>
              </w:rPr>
              <w:t>hange</w:t>
            </w:r>
            <w:r w:rsidRPr="00E7781A">
              <w:rPr>
                <w:sz w:val="18"/>
                <w:szCs w:val="18"/>
                <w:vertAlign w:val="superscript"/>
              </w:rPr>
              <w:t>1</w:t>
            </w:r>
            <w:r w:rsidR="008A2371">
              <w:rPr>
                <w:sz w:val="18"/>
                <w:szCs w:val="18"/>
                <w:vertAlign w:val="superscript"/>
              </w:rPr>
              <w:t>,2</w:t>
            </w:r>
          </w:p>
          <w:p w:rsidR="00CC4705" w:rsidRPr="00905C9A" w:rsidRDefault="00CC4705" w:rsidP="001715AC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↓</w:t>
            </w:r>
            <w:r w:rsidR="00C0631C" w:rsidRPr="00C0631C">
              <w:rPr>
                <w:sz w:val="18"/>
                <w:szCs w:val="18"/>
                <w:vertAlign w:val="superscript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B22B07" w:rsidRPr="00905C9A" w:rsidRDefault="00E7781A" w:rsidP="001715AC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8A2371">
              <w:rPr>
                <w:sz w:val="18"/>
                <w:szCs w:val="18"/>
              </w:rPr>
              <w:t xml:space="preserve">o </w:t>
            </w:r>
            <w:r>
              <w:rPr>
                <w:sz w:val="18"/>
                <w:szCs w:val="18"/>
              </w:rPr>
              <w:t>C</w:t>
            </w:r>
            <w:r w:rsidR="008A2371">
              <w:rPr>
                <w:sz w:val="18"/>
                <w:szCs w:val="18"/>
              </w:rPr>
              <w:t>hange</w:t>
            </w:r>
            <w:r w:rsidRPr="00E7781A">
              <w:rPr>
                <w:sz w:val="18"/>
                <w:szCs w:val="18"/>
                <w:vertAlign w:val="superscript"/>
              </w:rPr>
              <w:t>1</w:t>
            </w:r>
            <w:r w:rsidR="008A2371">
              <w:rPr>
                <w:sz w:val="18"/>
                <w:szCs w:val="18"/>
                <w:vertAlign w:val="superscript"/>
              </w:rPr>
              <w:t>,2</w:t>
            </w:r>
            <w:r w:rsidR="00C0631C">
              <w:rPr>
                <w:sz w:val="18"/>
                <w:szCs w:val="18"/>
                <w:vertAlign w:val="superscript"/>
              </w:rPr>
              <w:t>,4</w:t>
            </w:r>
          </w:p>
        </w:tc>
        <w:tc>
          <w:tcPr>
            <w:tcW w:w="1652" w:type="dxa"/>
          </w:tcPr>
          <w:p w:rsidR="003C1325" w:rsidRDefault="001521AC" w:rsidP="003C1325">
            <w:pPr>
              <w:cnfStyle w:val="000000100000"/>
              <w:rPr>
                <w:sz w:val="10"/>
                <w:szCs w:val="10"/>
              </w:rPr>
            </w:pPr>
            <w:r w:rsidRPr="001521AC">
              <w:rPr>
                <w:sz w:val="10"/>
                <w:szCs w:val="10"/>
              </w:rPr>
              <w:t>2C:</w:t>
            </w:r>
            <w:r>
              <w:rPr>
                <w:sz w:val="18"/>
                <w:szCs w:val="18"/>
              </w:rPr>
              <w:t xml:space="preserve"> ↓</w:t>
            </w:r>
            <w:r w:rsidR="008A2371" w:rsidRPr="008A2371">
              <w:rPr>
                <w:sz w:val="18"/>
                <w:szCs w:val="18"/>
                <w:vertAlign w:val="superscript"/>
              </w:rPr>
              <w:t>2</w:t>
            </w:r>
            <w:r w:rsidR="00C0631C">
              <w:rPr>
                <w:sz w:val="18"/>
                <w:szCs w:val="18"/>
                <w:vertAlign w:val="superscript"/>
              </w:rPr>
              <w:t>,4</w:t>
            </w:r>
            <w:r w:rsidR="008A2371">
              <w:rPr>
                <w:sz w:val="18"/>
                <w:szCs w:val="18"/>
              </w:rPr>
              <w:t xml:space="preserve"> </w:t>
            </w:r>
            <w:r w:rsidR="008A2371" w:rsidRPr="008A2371">
              <w:rPr>
                <w:sz w:val="10"/>
                <w:szCs w:val="10"/>
              </w:rPr>
              <w:t>(layers I-VI)</w:t>
            </w:r>
          </w:p>
          <w:p w:rsidR="00AA66B3" w:rsidRPr="00AA66B3" w:rsidRDefault="00AA66B3" w:rsidP="003C1325">
            <w:pPr>
              <w:cnfStyle w:val="000000100000"/>
              <w:rPr>
                <w:sz w:val="18"/>
                <w:szCs w:val="18"/>
              </w:rPr>
            </w:pPr>
            <w:r w:rsidRPr="00AA66B3">
              <w:rPr>
                <w:sz w:val="18"/>
                <w:szCs w:val="18"/>
              </w:rPr>
              <w:t>No Change</w:t>
            </w:r>
            <w:r w:rsidRPr="00AA66B3">
              <w:rPr>
                <w:sz w:val="18"/>
                <w:szCs w:val="18"/>
                <w:vertAlign w:val="superscript"/>
              </w:rPr>
              <w:t>5</w:t>
            </w:r>
          </w:p>
          <w:p w:rsidR="00AA66B3" w:rsidRDefault="00AA66B3" w:rsidP="001521AC">
            <w:pPr>
              <w:cnfStyle w:val="000000100000"/>
              <w:rPr>
                <w:sz w:val="10"/>
                <w:szCs w:val="10"/>
              </w:rPr>
            </w:pPr>
          </w:p>
          <w:p w:rsidR="001521AC" w:rsidRPr="001F57C7" w:rsidRDefault="001521AC" w:rsidP="001521AC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0"/>
                <w:szCs w:val="10"/>
              </w:rPr>
              <w:t>2D</w:t>
            </w:r>
            <w:r w:rsidRPr="001521AC">
              <w:rPr>
                <w:sz w:val="10"/>
                <w:szCs w:val="10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1F57C7">
              <w:rPr>
                <w:sz w:val="18"/>
                <w:szCs w:val="18"/>
              </w:rPr>
              <w:t>↑</w:t>
            </w:r>
            <w:r w:rsidR="001F57C7" w:rsidRPr="001F57C7">
              <w:rPr>
                <w:sz w:val="18"/>
                <w:szCs w:val="18"/>
                <w:vertAlign w:val="superscript"/>
              </w:rPr>
              <w:t>2</w:t>
            </w:r>
            <w:r w:rsidR="001F57C7">
              <w:rPr>
                <w:sz w:val="18"/>
                <w:szCs w:val="18"/>
              </w:rPr>
              <w:t xml:space="preserve"> </w:t>
            </w:r>
          </w:p>
          <w:p w:rsidR="001521AC" w:rsidRPr="00905C9A" w:rsidRDefault="00C94ECF" w:rsidP="003C1325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Change</w:t>
            </w:r>
            <w:r w:rsidRPr="00C94ECF">
              <w:rPr>
                <w:sz w:val="18"/>
                <w:szCs w:val="18"/>
                <w:vertAlign w:val="superscript"/>
              </w:rPr>
              <w:t>2</w:t>
            </w:r>
            <w:r w:rsidR="00C0631C">
              <w:rPr>
                <w:sz w:val="18"/>
                <w:szCs w:val="18"/>
                <w:vertAlign w:val="superscript"/>
              </w:rPr>
              <w:t>,4</w:t>
            </w:r>
            <w:r w:rsidR="00AA66B3">
              <w:rPr>
                <w:sz w:val="18"/>
                <w:szCs w:val="18"/>
                <w:vertAlign w:val="superscript"/>
              </w:rPr>
              <w:t>,5</w:t>
            </w:r>
            <w:r w:rsidR="001F57C7">
              <w:rPr>
                <w:sz w:val="18"/>
                <w:szCs w:val="18"/>
              </w:rPr>
              <w:t xml:space="preserve"> </w:t>
            </w:r>
            <w:r w:rsidR="001F57C7" w:rsidRPr="008A2371">
              <w:rPr>
                <w:sz w:val="10"/>
                <w:szCs w:val="10"/>
              </w:rPr>
              <w:t>(layers I-VI</w:t>
            </w:r>
            <w:r w:rsidR="00AA66B3">
              <w:rPr>
                <w:sz w:val="10"/>
                <w:szCs w:val="10"/>
              </w:rPr>
              <w:t>)</w:t>
            </w:r>
          </w:p>
        </w:tc>
        <w:tc>
          <w:tcPr>
            <w:tcW w:w="1646" w:type="dxa"/>
          </w:tcPr>
          <w:p w:rsidR="00797D42" w:rsidRDefault="00EA5C45" w:rsidP="003C1325">
            <w:pPr>
              <w:cnfStyle w:val="000000100000"/>
              <w:rPr>
                <w:sz w:val="18"/>
                <w:szCs w:val="18"/>
              </w:rPr>
            </w:pPr>
            <w:r w:rsidRPr="00EA5C45">
              <w:rPr>
                <w:sz w:val="10"/>
                <w:szCs w:val="10"/>
              </w:rPr>
              <w:t>95:</w:t>
            </w:r>
            <w:r>
              <w:rPr>
                <w:sz w:val="18"/>
                <w:szCs w:val="18"/>
              </w:rPr>
              <w:t xml:space="preserve"> </w:t>
            </w:r>
            <w:r w:rsidR="00E7781A">
              <w:rPr>
                <w:sz w:val="18"/>
                <w:szCs w:val="18"/>
              </w:rPr>
              <w:t>N</w:t>
            </w:r>
            <w:r w:rsidR="008A2371">
              <w:rPr>
                <w:sz w:val="18"/>
                <w:szCs w:val="18"/>
              </w:rPr>
              <w:t>o Change</w:t>
            </w:r>
            <w:r w:rsidR="00E7781A" w:rsidRPr="00E7781A">
              <w:rPr>
                <w:sz w:val="18"/>
                <w:szCs w:val="18"/>
                <w:vertAlign w:val="superscript"/>
              </w:rPr>
              <w:t>1</w:t>
            </w:r>
            <w:r w:rsidR="00C0631C">
              <w:rPr>
                <w:sz w:val="18"/>
                <w:szCs w:val="18"/>
                <w:vertAlign w:val="superscript"/>
              </w:rPr>
              <w:t>,4</w:t>
            </w:r>
            <w:r w:rsidR="007A4EC3">
              <w:rPr>
                <w:sz w:val="18"/>
                <w:szCs w:val="18"/>
                <w:vertAlign w:val="superscript"/>
              </w:rPr>
              <w:t>,5</w:t>
            </w:r>
            <w:r>
              <w:rPr>
                <w:sz w:val="18"/>
                <w:szCs w:val="18"/>
              </w:rPr>
              <w:t xml:space="preserve"> </w:t>
            </w:r>
          </w:p>
          <w:p w:rsidR="003C1325" w:rsidRDefault="00EA5C45" w:rsidP="003C1325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↓</w:t>
            </w:r>
            <w:r w:rsidR="00E45EF0" w:rsidRPr="00E45EF0">
              <w:rPr>
                <w:sz w:val="18"/>
                <w:szCs w:val="18"/>
                <w:vertAlign w:val="superscript"/>
              </w:rPr>
              <w:t>16</w:t>
            </w:r>
            <w:r>
              <w:rPr>
                <w:sz w:val="18"/>
                <w:szCs w:val="18"/>
              </w:rPr>
              <w:t xml:space="preserve"> </w:t>
            </w:r>
            <w:r w:rsidRPr="00EA5C45">
              <w:rPr>
                <w:sz w:val="10"/>
                <w:szCs w:val="10"/>
              </w:rPr>
              <w:t>(BA9)</w:t>
            </w:r>
          </w:p>
          <w:p w:rsidR="00EA5C45" w:rsidRDefault="00EA5C45" w:rsidP="003C1325">
            <w:pPr>
              <w:cnfStyle w:val="000000100000"/>
              <w:rPr>
                <w:sz w:val="10"/>
                <w:szCs w:val="10"/>
              </w:rPr>
            </w:pPr>
          </w:p>
          <w:p w:rsidR="00EA5C45" w:rsidRPr="00905C9A" w:rsidRDefault="007A4EC3" w:rsidP="001715AC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0"/>
                <w:szCs w:val="10"/>
              </w:rPr>
              <w:t>93</w:t>
            </w:r>
            <w:r w:rsidRPr="00EA5C45">
              <w:rPr>
                <w:sz w:val="10"/>
                <w:szCs w:val="10"/>
              </w:rPr>
              <w:t>:</w:t>
            </w:r>
            <w:r>
              <w:rPr>
                <w:sz w:val="18"/>
                <w:szCs w:val="18"/>
              </w:rPr>
              <w:t xml:space="preserve"> No Change</w:t>
            </w:r>
            <w:r>
              <w:rPr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663" w:type="dxa"/>
          </w:tcPr>
          <w:p w:rsidR="00EA5C45" w:rsidRPr="00905C9A" w:rsidRDefault="00C0631C" w:rsidP="001715AC">
            <w:pPr>
              <w:cnfStyle w:val="000000100000"/>
              <w:rPr>
                <w:sz w:val="18"/>
                <w:szCs w:val="18"/>
              </w:rPr>
            </w:pPr>
            <w:r w:rsidRPr="00C0631C">
              <w:rPr>
                <w:sz w:val="10"/>
                <w:szCs w:val="10"/>
              </w:rPr>
              <w:t>102:</w:t>
            </w:r>
            <w:r>
              <w:rPr>
                <w:sz w:val="18"/>
                <w:szCs w:val="18"/>
              </w:rPr>
              <w:t>No Change</w:t>
            </w:r>
            <w:r w:rsidRPr="00C0631C">
              <w:rPr>
                <w:sz w:val="18"/>
                <w:szCs w:val="18"/>
                <w:vertAlign w:val="superscript"/>
              </w:rPr>
              <w:t>4</w:t>
            </w:r>
            <w:r w:rsidR="007A4EC3">
              <w:rPr>
                <w:sz w:val="18"/>
                <w:szCs w:val="18"/>
                <w:vertAlign w:val="superscript"/>
              </w:rPr>
              <w:t>,5</w:t>
            </w:r>
          </w:p>
        </w:tc>
        <w:tc>
          <w:tcPr>
            <w:tcW w:w="2126" w:type="dxa"/>
          </w:tcPr>
          <w:p w:rsidR="003C1325" w:rsidRDefault="00710FBE" w:rsidP="003C1325">
            <w:pPr>
              <w:cnfStyle w:val="000000100000"/>
              <w:rPr>
                <w:sz w:val="10"/>
                <w:szCs w:val="10"/>
              </w:rPr>
            </w:pPr>
            <w:r w:rsidRPr="00710FBE">
              <w:rPr>
                <w:sz w:val="10"/>
                <w:szCs w:val="10"/>
              </w:rPr>
              <w:t>NRG1:</w:t>
            </w:r>
            <w:r w:rsidR="00E94F7A">
              <w:rPr>
                <w:sz w:val="18"/>
                <w:szCs w:val="18"/>
              </w:rPr>
              <w:t xml:space="preserve"> ↑</w:t>
            </w:r>
            <w:r w:rsidR="00E94F7A" w:rsidRPr="00E94F7A">
              <w:rPr>
                <w:sz w:val="18"/>
                <w:szCs w:val="18"/>
                <w:vertAlign w:val="superscript"/>
              </w:rPr>
              <w:t>22</w:t>
            </w:r>
            <w:r>
              <w:rPr>
                <w:sz w:val="18"/>
                <w:szCs w:val="18"/>
              </w:rPr>
              <w:t xml:space="preserve"> </w:t>
            </w:r>
            <w:r w:rsidRPr="00710FBE">
              <w:rPr>
                <w:sz w:val="10"/>
                <w:szCs w:val="10"/>
              </w:rPr>
              <w:t>(Type 1)</w:t>
            </w:r>
          </w:p>
          <w:p w:rsidR="009F2AC3" w:rsidRPr="009F2AC3" w:rsidRDefault="009F2AC3" w:rsidP="00E94F7A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ErbB4: </w:t>
            </w:r>
            <w:r w:rsidR="00E94F7A">
              <w:rPr>
                <w:sz w:val="18"/>
                <w:szCs w:val="18"/>
              </w:rPr>
              <w:t>↑</w:t>
            </w:r>
            <w:r w:rsidR="00E94F7A" w:rsidRPr="00E94F7A">
              <w:rPr>
                <w:sz w:val="18"/>
                <w:szCs w:val="18"/>
                <w:vertAlign w:val="superscript"/>
              </w:rPr>
              <w:t>23</w:t>
            </w:r>
            <w:r>
              <w:rPr>
                <w:sz w:val="18"/>
                <w:szCs w:val="18"/>
              </w:rPr>
              <w:t xml:space="preserve"> </w:t>
            </w:r>
            <w:r w:rsidRPr="009F2AC3">
              <w:rPr>
                <w:sz w:val="10"/>
                <w:szCs w:val="10"/>
              </w:rPr>
              <w:t>(CYT1</w:t>
            </w:r>
            <w:r w:rsidR="00E94F7A">
              <w:rPr>
                <w:sz w:val="10"/>
                <w:szCs w:val="10"/>
              </w:rPr>
              <w:t xml:space="preserve"> and </w:t>
            </w:r>
            <w:proofErr w:type="spellStart"/>
            <w:r>
              <w:rPr>
                <w:sz w:val="10"/>
                <w:szCs w:val="10"/>
              </w:rPr>
              <w:t>JM</w:t>
            </w:r>
            <w:r w:rsidRPr="009F2AC3">
              <w:rPr>
                <w:sz w:val="10"/>
                <w:szCs w:val="10"/>
              </w:rPr>
              <w:t>a</w:t>
            </w:r>
            <w:proofErr w:type="spellEnd"/>
            <w:r w:rsidRPr="009F2AC3">
              <w:rPr>
                <w:sz w:val="10"/>
                <w:szCs w:val="10"/>
              </w:rPr>
              <w:t>)</w:t>
            </w:r>
          </w:p>
        </w:tc>
        <w:tc>
          <w:tcPr>
            <w:tcW w:w="1318" w:type="dxa"/>
          </w:tcPr>
          <w:p w:rsidR="003C1325" w:rsidRPr="00905C9A" w:rsidRDefault="003C1325" w:rsidP="003C1325">
            <w:pPr>
              <w:cnfStyle w:val="000000100000"/>
              <w:rPr>
                <w:sz w:val="18"/>
                <w:szCs w:val="18"/>
              </w:rPr>
            </w:pPr>
          </w:p>
        </w:tc>
      </w:tr>
      <w:tr w:rsidR="00AA66B3" w:rsidTr="00892009">
        <w:trPr>
          <w:cnfStyle w:val="000000010000"/>
        </w:trPr>
        <w:tc>
          <w:tcPr>
            <w:cnfStyle w:val="001000000000"/>
            <w:tcW w:w="1668" w:type="dxa"/>
          </w:tcPr>
          <w:p w:rsidR="00AA66B3" w:rsidRPr="00905C9A" w:rsidRDefault="00AA66B3" w:rsidP="003C132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A66B3" w:rsidRPr="00905C9A" w:rsidRDefault="00AA66B3" w:rsidP="003C1325">
            <w:pPr>
              <w:cnfStyle w:val="00000001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protein</w:t>
            </w:r>
          </w:p>
        </w:tc>
        <w:tc>
          <w:tcPr>
            <w:tcW w:w="1843" w:type="dxa"/>
          </w:tcPr>
          <w:p w:rsidR="00AA66B3" w:rsidRPr="00887DB7" w:rsidRDefault="00797D42" w:rsidP="003C1325">
            <w:pPr>
              <w:cnfStyle w:val="000000010000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No Change</w:t>
            </w:r>
            <w:r w:rsidRPr="00AA66B3">
              <w:rPr>
                <w:sz w:val="18"/>
                <w:szCs w:val="18"/>
                <w:vertAlign w:val="superscript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905C9A">
              <w:rPr>
                <w:sz w:val="10"/>
                <w:szCs w:val="10"/>
              </w:rPr>
              <w:t>(NR1C2 or NR1C2’)</w:t>
            </w:r>
          </w:p>
        </w:tc>
        <w:tc>
          <w:tcPr>
            <w:tcW w:w="1701" w:type="dxa"/>
          </w:tcPr>
          <w:p w:rsidR="00AA66B3" w:rsidRDefault="00797D42" w:rsidP="003C1325">
            <w:pPr>
              <w:cnfStyle w:val="00000001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Change</w:t>
            </w:r>
            <w:r w:rsidRPr="00797D42">
              <w:rPr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701" w:type="dxa"/>
          </w:tcPr>
          <w:p w:rsidR="00AA66B3" w:rsidRDefault="00AA66B3" w:rsidP="00797D42">
            <w:pPr>
              <w:cnfStyle w:val="00000001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Change</w:t>
            </w:r>
            <w:r w:rsidRPr="00C0631C">
              <w:rPr>
                <w:sz w:val="18"/>
                <w:szCs w:val="18"/>
                <w:vertAlign w:val="superscript"/>
              </w:rPr>
              <w:t>4</w:t>
            </w:r>
            <w:r w:rsidR="00797D42">
              <w:rPr>
                <w:sz w:val="18"/>
                <w:szCs w:val="18"/>
                <w:vertAlign w:val="superscript"/>
              </w:rPr>
              <w:t>,5</w:t>
            </w:r>
          </w:p>
        </w:tc>
        <w:tc>
          <w:tcPr>
            <w:tcW w:w="1652" w:type="dxa"/>
          </w:tcPr>
          <w:p w:rsidR="00AA66B3" w:rsidRPr="001521AC" w:rsidRDefault="00540E82" w:rsidP="003C1325">
            <w:pPr>
              <w:cnfStyle w:val="000000010000"/>
              <w:rPr>
                <w:sz w:val="10"/>
                <w:szCs w:val="10"/>
              </w:rPr>
            </w:pPr>
            <w:r w:rsidRPr="001521AC">
              <w:rPr>
                <w:sz w:val="10"/>
                <w:szCs w:val="10"/>
              </w:rPr>
              <w:t>2C</w:t>
            </w:r>
            <w:r>
              <w:rPr>
                <w:sz w:val="10"/>
                <w:szCs w:val="10"/>
              </w:rPr>
              <w:t>/2D</w:t>
            </w:r>
            <w:r w:rsidRPr="001521AC">
              <w:rPr>
                <w:sz w:val="10"/>
                <w:szCs w:val="10"/>
              </w:rPr>
              <w:t>:</w:t>
            </w:r>
            <w:r>
              <w:rPr>
                <w:sz w:val="10"/>
                <w:szCs w:val="10"/>
              </w:rPr>
              <w:t xml:space="preserve"> </w:t>
            </w:r>
            <w:r w:rsidR="00797D42">
              <w:rPr>
                <w:sz w:val="18"/>
                <w:szCs w:val="18"/>
              </w:rPr>
              <w:t>No Change</w:t>
            </w:r>
            <w:r w:rsidR="00797D42" w:rsidRPr="00797D42">
              <w:rPr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646" w:type="dxa"/>
          </w:tcPr>
          <w:p w:rsidR="00AA66B3" w:rsidRPr="00EA5C45" w:rsidRDefault="00540E82" w:rsidP="003C1325">
            <w:pPr>
              <w:cnfStyle w:val="0000000100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95/93: </w:t>
            </w:r>
            <w:r w:rsidR="007A4EC3">
              <w:rPr>
                <w:sz w:val="18"/>
                <w:szCs w:val="18"/>
              </w:rPr>
              <w:t>No Change</w:t>
            </w:r>
            <w:r w:rsidR="007A4EC3" w:rsidRPr="007A4EC3">
              <w:rPr>
                <w:sz w:val="18"/>
                <w:szCs w:val="18"/>
                <w:vertAlign w:val="superscript"/>
              </w:rPr>
              <w:t>5</w:t>
            </w:r>
            <w:r w:rsidR="004F4DB1">
              <w:rPr>
                <w:sz w:val="18"/>
                <w:szCs w:val="18"/>
                <w:vertAlign w:val="superscript"/>
              </w:rPr>
              <w:t>,21</w:t>
            </w:r>
          </w:p>
        </w:tc>
        <w:tc>
          <w:tcPr>
            <w:tcW w:w="1663" w:type="dxa"/>
          </w:tcPr>
          <w:p w:rsidR="00AA66B3" w:rsidRDefault="00AA66B3" w:rsidP="00AA66B3">
            <w:pPr>
              <w:cnfStyle w:val="000000010000"/>
              <w:rPr>
                <w:sz w:val="18"/>
                <w:szCs w:val="18"/>
              </w:rPr>
            </w:pPr>
            <w:r w:rsidRPr="00EA5C45">
              <w:rPr>
                <w:sz w:val="10"/>
                <w:szCs w:val="10"/>
              </w:rPr>
              <w:t>102:</w:t>
            </w:r>
            <w:r w:rsidR="00540E82">
              <w:rPr>
                <w:sz w:val="18"/>
                <w:szCs w:val="18"/>
              </w:rPr>
              <w:t xml:space="preserve"> No Change</w:t>
            </w:r>
            <w:r w:rsidR="00540E82" w:rsidRPr="00540E82">
              <w:rPr>
                <w:sz w:val="18"/>
                <w:szCs w:val="18"/>
                <w:vertAlign w:val="superscript"/>
              </w:rPr>
              <w:t>5</w:t>
            </w:r>
            <w:r w:rsidR="004F4DB1">
              <w:rPr>
                <w:sz w:val="18"/>
                <w:szCs w:val="18"/>
                <w:vertAlign w:val="superscript"/>
              </w:rPr>
              <w:t>,21</w:t>
            </w:r>
          </w:p>
          <w:p w:rsidR="00AA66B3" w:rsidRPr="00C0631C" w:rsidRDefault="00AA66B3" w:rsidP="004F4DB1">
            <w:pPr>
              <w:cnfStyle w:val="000000010000"/>
              <w:rPr>
                <w:sz w:val="10"/>
                <w:szCs w:val="10"/>
              </w:rPr>
            </w:pPr>
            <w:r w:rsidRPr="00EA5C45">
              <w:rPr>
                <w:sz w:val="10"/>
                <w:szCs w:val="10"/>
              </w:rPr>
              <w:t>97:</w:t>
            </w:r>
            <w:r>
              <w:rPr>
                <w:sz w:val="18"/>
                <w:szCs w:val="18"/>
              </w:rPr>
              <w:t xml:space="preserve"> ↑</w:t>
            </w:r>
            <w:r w:rsidR="004F4DB1" w:rsidRPr="004F4DB1">
              <w:rPr>
                <w:sz w:val="18"/>
                <w:szCs w:val="18"/>
                <w:vertAlign w:val="superscript"/>
              </w:rPr>
              <w:t>20</w:t>
            </w:r>
            <w:r w:rsidR="004F4DB1">
              <w:rPr>
                <w:sz w:val="18"/>
                <w:szCs w:val="18"/>
              </w:rPr>
              <w:t xml:space="preserve">     </w:t>
            </w:r>
            <w:r>
              <w:rPr>
                <w:sz w:val="18"/>
                <w:szCs w:val="18"/>
              </w:rPr>
              <w:t xml:space="preserve"> ↓</w:t>
            </w:r>
            <w:r w:rsidR="004F4DB1" w:rsidRPr="004F4DB1">
              <w:rPr>
                <w:sz w:val="18"/>
                <w:szCs w:val="18"/>
                <w:vertAlign w:val="superscript"/>
              </w:rPr>
              <w:t>21</w:t>
            </w:r>
          </w:p>
        </w:tc>
        <w:tc>
          <w:tcPr>
            <w:tcW w:w="2126" w:type="dxa"/>
          </w:tcPr>
          <w:p w:rsidR="00AA66B3" w:rsidRDefault="00AA66B3" w:rsidP="00AA66B3">
            <w:pPr>
              <w:cnfStyle w:val="0000000100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NRG1: </w:t>
            </w:r>
            <w:r>
              <w:rPr>
                <w:sz w:val="18"/>
                <w:szCs w:val="18"/>
              </w:rPr>
              <w:t>↑</w:t>
            </w:r>
            <w:r w:rsidR="00B657BE" w:rsidRPr="00B657BE">
              <w:rPr>
                <w:sz w:val="18"/>
                <w:szCs w:val="18"/>
                <w:vertAlign w:val="superscript"/>
              </w:rPr>
              <w:t>25</w:t>
            </w:r>
            <w:r>
              <w:rPr>
                <w:sz w:val="18"/>
                <w:szCs w:val="18"/>
              </w:rPr>
              <w:t xml:space="preserve">  </w:t>
            </w:r>
            <w:r w:rsidRPr="009F2AC3">
              <w:rPr>
                <w:sz w:val="10"/>
                <w:szCs w:val="10"/>
              </w:rPr>
              <w:t xml:space="preserve">(53kDa </w:t>
            </w:r>
            <w:proofErr w:type="spellStart"/>
            <w:r w:rsidRPr="009F2AC3">
              <w:rPr>
                <w:sz w:val="10"/>
                <w:szCs w:val="10"/>
              </w:rPr>
              <w:t>Cytoplasmic</w:t>
            </w:r>
            <w:proofErr w:type="spellEnd"/>
            <w:r w:rsidRPr="009F2AC3">
              <w:rPr>
                <w:sz w:val="10"/>
                <w:szCs w:val="10"/>
              </w:rPr>
              <w:t xml:space="preserve"> fraction)</w:t>
            </w:r>
          </w:p>
          <w:p w:rsidR="00AA66B3" w:rsidRPr="00710FBE" w:rsidRDefault="00AA66B3" w:rsidP="00AA66B3">
            <w:pPr>
              <w:cnfStyle w:val="0000000100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ErbB4: </w:t>
            </w:r>
            <w:r w:rsidR="00B657BE">
              <w:rPr>
                <w:sz w:val="18"/>
                <w:szCs w:val="18"/>
              </w:rPr>
              <w:t>↑</w:t>
            </w:r>
            <w:r w:rsidR="00B657BE" w:rsidRPr="00B657BE">
              <w:rPr>
                <w:sz w:val="18"/>
                <w:szCs w:val="18"/>
                <w:vertAlign w:val="superscript"/>
              </w:rPr>
              <w:t>25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0"/>
                <w:szCs w:val="10"/>
              </w:rPr>
              <w:t xml:space="preserve">(180kDa </w:t>
            </w:r>
            <w:proofErr w:type="spellStart"/>
            <w:r>
              <w:rPr>
                <w:sz w:val="10"/>
                <w:szCs w:val="10"/>
              </w:rPr>
              <w:t>Cytoplasmic</w:t>
            </w:r>
            <w:proofErr w:type="spellEnd"/>
            <w:r>
              <w:rPr>
                <w:sz w:val="10"/>
                <w:szCs w:val="10"/>
              </w:rPr>
              <w:t xml:space="preserve"> fraction</w:t>
            </w:r>
            <w:r w:rsidRPr="009F2AC3">
              <w:rPr>
                <w:sz w:val="10"/>
                <w:szCs w:val="10"/>
              </w:rPr>
              <w:t>)</w:t>
            </w:r>
          </w:p>
        </w:tc>
        <w:tc>
          <w:tcPr>
            <w:tcW w:w="1318" w:type="dxa"/>
          </w:tcPr>
          <w:p w:rsidR="00AA66B3" w:rsidRPr="00905C9A" w:rsidRDefault="00AA66B3" w:rsidP="003C1325">
            <w:pPr>
              <w:cnfStyle w:val="000000010000"/>
              <w:rPr>
                <w:sz w:val="18"/>
                <w:szCs w:val="18"/>
              </w:rPr>
            </w:pPr>
          </w:p>
        </w:tc>
      </w:tr>
      <w:tr w:rsidR="00D6441E" w:rsidTr="00892009">
        <w:trPr>
          <w:cnfStyle w:val="000000100000"/>
        </w:trPr>
        <w:tc>
          <w:tcPr>
            <w:cnfStyle w:val="001000000000"/>
            <w:tcW w:w="1668" w:type="dxa"/>
          </w:tcPr>
          <w:p w:rsidR="003C1325" w:rsidRPr="00905C9A" w:rsidRDefault="003C1325" w:rsidP="003C1325">
            <w:pPr>
              <w:rPr>
                <w:sz w:val="18"/>
                <w:szCs w:val="18"/>
              </w:rPr>
            </w:pPr>
            <w:r w:rsidRPr="00905C9A">
              <w:rPr>
                <w:sz w:val="18"/>
                <w:szCs w:val="18"/>
              </w:rPr>
              <w:t>Hippocampus</w:t>
            </w:r>
          </w:p>
        </w:tc>
        <w:tc>
          <w:tcPr>
            <w:tcW w:w="850" w:type="dxa"/>
          </w:tcPr>
          <w:p w:rsidR="003C1325" w:rsidRPr="00905C9A" w:rsidRDefault="003C1325" w:rsidP="00293341">
            <w:pPr>
              <w:cnfStyle w:val="000000100000"/>
              <w:rPr>
                <w:sz w:val="18"/>
                <w:szCs w:val="18"/>
              </w:rPr>
            </w:pPr>
            <w:r w:rsidRPr="00905C9A">
              <w:rPr>
                <w:sz w:val="18"/>
                <w:szCs w:val="18"/>
              </w:rPr>
              <w:t>mRNA</w:t>
            </w:r>
          </w:p>
        </w:tc>
        <w:tc>
          <w:tcPr>
            <w:tcW w:w="1843" w:type="dxa"/>
          </w:tcPr>
          <w:p w:rsidR="003C1325" w:rsidRDefault="003C1325" w:rsidP="008A07F2">
            <w:pPr>
              <w:cnfStyle w:val="000000100000"/>
              <w:rPr>
                <w:sz w:val="18"/>
                <w:szCs w:val="18"/>
              </w:rPr>
            </w:pPr>
            <w:r w:rsidRPr="003C1325">
              <w:rPr>
                <w:sz w:val="10"/>
                <w:szCs w:val="10"/>
              </w:rPr>
              <w:t>Pan probe:</w:t>
            </w:r>
            <w:r w:rsidRPr="003C1325">
              <w:rPr>
                <w:sz w:val="18"/>
                <w:szCs w:val="18"/>
              </w:rPr>
              <w:t xml:space="preserve"> </w:t>
            </w:r>
            <w:r w:rsidR="008A07F2">
              <w:rPr>
                <w:sz w:val="18"/>
                <w:szCs w:val="18"/>
              </w:rPr>
              <w:t>↓</w:t>
            </w:r>
            <w:r w:rsidR="008A07F2" w:rsidRPr="008A07F2">
              <w:rPr>
                <w:sz w:val="18"/>
                <w:szCs w:val="18"/>
                <w:vertAlign w:val="superscript"/>
              </w:rPr>
              <w:t>7</w:t>
            </w:r>
            <w:r>
              <w:rPr>
                <w:sz w:val="18"/>
                <w:szCs w:val="18"/>
              </w:rPr>
              <w:t xml:space="preserve"> </w:t>
            </w:r>
            <w:r w:rsidRPr="003C1325">
              <w:rPr>
                <w:sz w:val="10"/>
                <w:szCs w:val="10"/>
              </w:rPr>
              <w:t xml:space="preserve">(dentate </w:t>
            </w:r>
            <w:proofErr w:type="spellStart"/>
            <w:r w:rsidRPr="003C1325">
              <w:rPr>
                <w:sz w:val="10"/>
                <w:szCs w:val="10"/>
              </w:rPr>
              <w:t>gyrus</w:t>
            </w:r>
            <w:proofErr w:type="spellEnd"/>
            <w:r w:rsidRPr="003C1325">
              <w:rPr>
                <w:sz w:val="10"/>
                <w:szCs w:val="10"/>
              </w:rPr>
              <w:t>)</w:t>
            </w:r>
          </w:p>
          <w:p w:rsidR="008A07F2" w:rsidRDefault="008A07F2" w:rsidP="008A07F2">
            <w:pPr>
              <w:cnfStyle w:val="00000010000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No Change</w:t>
            </w:r>
            <w:r w:rsidRPr="008A07F2">
              <w:rPr>
                <w:sz w:val="18"/>
                <w:szCs w:val="18"/>
                <w:vertAlign w:val="superscript"/>
              </w:rPr>
              <w:t>7</w:t>
            </w:r>
            <w:r w:rsidR="00ED4A50">
              <w:rPr>
                <w:sz w:val="18"/>
                <w:szCs w:val="18"/>
                <w:vertAlign w:val="superscript"/>
              </w:rPr>
              <w:t>,8,9</w:t>
            </w:r>
            <w:r w:rsidR="00293341">
              <w:rPr>
                <w:sz w:val="18"/>
                <w:szCs w:val="18"/>
                <w:vertAlign w:val="superscript"/>
              </w:rPr>
              <w:t>,10</w:t>
            </w:r>
          </w:p>
          <w:p w:rsidR="008F05A6" w:rsidRDefault="008F05A6" w:rsidP="008A07F2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↓</w:t>
            </w:r>
            <w:r>
              <w:rPr>
                <w:sz w:val="18"/>
                <w:szCs w:val="18"/>
                <w:vertAlign w:val="superscript"/>
              </w:rPr>
              <w:t>10</w:t>
            </w:r>
            <w:r>
              <w:rPr>
                <w:sz w:val="18"/>
                <w:szCs w:val="18"/>
              </w:rPr>
              <w:t xml:space="preserve"> NR1-4 </w:t>
            </w:r>
            <w:r w:rsidRPr="008F05A6">
              <w:rPr>
                <w:sz w:val="10"/>
                <w:szCs w:val="10"/>
              </w:rPr>
              <w:t>(left hemisphere)</w:t>
            </w:r>
          </w:p>
          <w:p w:rsidR="008F05A6" w:rsidRPr="008F05A6" w:rsidRDefault="008F05A6" w:rsidP="008A07F2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↓</w:t>
            </w:r>
            <w:r>
              <w:rPr>
                <w:sz w:val="18"/>
                <w:szCs w:val="18"/>
                <w:vertAlign w:val="superscript"/>
              </w:rPr>
              <w:t>10</w:t>
            </w:r>
            <w:r>
              <w:rPr>
                <w:sz w:val="18"/>
                <w:szCs w:val="18"/>
              </w:rPr>
              <w:t xml:space="preserve"> NR1-2 </w:t>
            </w:r>
            <w:r>
              <w:rPr>
                <w:sz w:val="10"/>
                <w:szCs w:val="10"/>
              </w:rPr>
              <w:t>(right</w:t>
            </w:r>
            <w:r w:rsidRPr="008F05A6">
              <w:rPr>
                <w:sz w:val="10"/>
                <w:szCs w:val="10"/>
              </w:rPr>
              <w:t xml:space="preserve"> hemisphere)</w:t>
            </w:r>
          </w:p>
        </w:tc>
        <w:tc>
          <w:tcPr>
            <w:tcW w:w="1701" w:type="dxa"/>
          </w:tcPr>
          <w:p w:rsidR="00CC4705" w:rsidRPr="00905C9A" w:rsidRDefault="008A07F2" w:rsidP="00293341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Change</w:t>
            </w:r>
            <w:r w:rsidRPr="008A07F2">
              <w:rPr>
                <w:sz w:val="18"/>
                <w:szCs w:val="18"/>
                <w:vertAlign w:val="superscript"/>
              </w:rPr>
              <w:t>7</w:t>
            </w:r>
            <w:r w:rsidR="00ED4A50">
              <w:rPr>
                <w:sz w:val="18"/>
                <w:szCs w:val="18"/>
                <w:vertAlign w:val="superscript"/>
              </w:rPr>
              <w:t>,8,9</w:t>
            </w:r>
          </w:p>
        </w:tc>
        <w:tc>
          <w:tcPr>
            <w:tcW w:w="1701" w:type="dxa"/>
          </w:tcPr>
          <w:p w:rsidR="008A07F2" w:rsidRDefault="00B22B07" w:rsidP="003C1325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↑</w:t>
            </w:r>
            <w:r w:rsidR="008A07F2" w:rsidRPr="008A07F2">
              <w:rPr>
                <w:sz w:val="18"/>
                <w:szCs w:val="18"/>
                <w:vertAlign w:val="superscript"/>
              </w:rPr>
              <w:t>7</w:t>
            </w:r>
            <w:r>
              <w:rPr>
                <w:sz w:val="18"/>
                <w:szCs w:val="18"/>
              </w:rPr>
              <w:t xml:space="preserve"> </w:t>
            </w:r>
            <w:r w:rsidRPr="00B22B07">
              <w:rPr>
                <w:sz w:val="10"/>
                <w:szCs w:val="10"/>
              </w:rPr>
              <w:t>(CA2)</w:t>
            </w:r>
          </w:p>
          <w:p w:rsidR="00B22B07" w:rsidRPr="00B22B07" w:rsidRDefault="00B22B07" w:rsidP="00293341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0"/>
                <w:szCs w:val="10"/>
              </w:rPr>
              <w:t xml:space="preserve"> </w:t>
            </w:r>
            <w:r w:rsidR="008A07F2">
              <w:rPr>
                <w:sz w:val="18"/>
                <w:szCs w:val="18"/>
              </w:rPr>
              <w:t>No Change</w:t>
            </w:r>
            <w:r w:rsidR="008A07F2" w:rsidRPr="008A07F2">
              <w:rPr>
                <w:sz w:val="18"/>
                <w:szCs w:val="18"/>
                <w:vertAlign w:val="superscript"/>
              </w:rPr>
              <w:t>7</w:t>
            </w:r>
            <w:r w:rsidR="00ED4A50">
              <w:rPr>
                <w:sz w:val="18"/>
                <w:szCs w:val="18"/>
                <w:vertAlign w:val="superscript"/>
              </w:rPr>
              <w:t>,8,9</w:t>
            </w:r>
          </w:p>
        </w:tc>
        <w:tc>
          <w:tcPr>
            <w:tcW w:w="1652" w:type="dxa"/>
          </w:tcPr>
          <w:p w:rsidR="001521AC" w:rsidRPr="00892009" w:rsidRDefault="00ED4A50" w:rsidP="00892009">
            <w:pPr>
              <w:cnfStyle w:val="000000100000"/>
              <w:rPr>
                <w:sz w:val="10"/>
                <w:szCs w:val="10"/>
              </w:rPr>
            </w:pPr>
            <w:r w:rsidRPr="001521AC">
              <w:rPr>
                <w:sz w:val="10"/>
                <w:szCs w:val="10"/>
              </w:rPr>
              <w:t>2C</w:t>
            </w:r>
            <w:r>
              <w:rPr>
                <w:sz w:val="10"/>
                <w:szCs w:val="10"/>
              </w:rPr>
              <w:t>/2D</w:t>
            </w:r>
            <w:r w:rsidRPr="001521AC">
              <w:rPr>
                <w:sz w:val="10"/>
                <w:szCs w:val="10"/>
              </w:rPr>
              <w:t>:</w:t>
            </w:r>
            <w:r>
              <w:rPr>
                <w:sz w:val="10"/>
                <w:szCs w:val="10"/>
              </w:rPr>
              <w:t xml:space="preserve"> </w:t>
            </w:r>
            <w:r>
              <w:rPr>
                <w:sz w:val="18"/>
                <w:szCs w:val="18"/>
              </w:rPr>
              <w:t>No Change</w:t>
            </w:r>
            <w:r>
              <w:rPr>
                <w:sz w:val="18"/>
                <w:szCs w:val="18"/>
                <w:vertAlign w:val="superscript"/>
              </w:rPr>
              <w:t>8,9</w:t>
            </w:r>
          </w:p>
          <w:p w:rsidR="001521AC" w:rsidRPr="00905C9A" w:rsidRDefault="001521AC" w:rsidP="003C1325">
            <w:pPr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646" w:type="dxa"/>
          </w:tcPr>
          <w:p w:rsidR="00ED4A50" w:rsidRPr="00B22B07" w:rsidRDefault="00ED4A50" w:rsidP="00ED4A50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95/93</w:t>
            </w:r>
            <w:r w:rsidRPr="001521AC">
              <w:rPr>
                <w:sz w:val="10"/>
                <w:szCs w:val="10"/>
              </w:rPr>
              <w:t>:</w:t>
            </w:r>
            <w:r>
              <w:rPr>
                <w:sz w:val="10"/>
                <w:szCs w:val="10"/>
              </w:rPr>
              <w:t xml:space="preserve"> </w:t>
            </w:r>
            <w:r>
              <w:rPr>
                <w:sz w:val="18"/>
                <w:szCs w:val="18"/>
              </w:rPr>
              <w:t>No Change</w:t>
            </w:r>
            <w:r>
              <w:rPr>
                <w:sz w:val="18"/>
                <w:szCs w:val="18"/>
                <w:vertAlign w:val="superscript"/>
              </w:rPr>
              <w:t>8</w:t>
            </w:r>
          </w:p>
          <w:p w:rsidR="00EA5C45" w:rsidRDefault="00EA5C45" w:rsidP="003C1325">
            <w:pPr>
              <w:cnfStyle w:val="000000100000"/>
              <w:rPr>
                <w:sz w:val="18"/>
                <w:szCs w:val="18"/>
              </w:rPr>
            </w:pPr>
          </w:p>
          <w:p w:rsidR="00EA5C45" w:rsidRPr="00905C9A" w:rsidRDefault="00EA5C45" w:rsidP="003C1325">
            <w:pPr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663" w:type="dxa"/>
          </w:tcPr>
          <w:p w:rsidR="00ED4A50" w:rsidRPr="00B22B07" w:rsidRDefault="00ED4A50" w:rsidP="00ED4A50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102: </w:t>
            </w:r>
            <w:r>
              <w:rPr>
                <w:sz w:val="18"/>
                <w:szCs w:val="18"/>
              </w:rPr>
              <w:t>No Change</w:t>
            </w:r>
            <w:r>
              <w:rPr>
                <w:sz w:val="18"/>
                <w:szCs w:val="18"/>
                <w:vertAlign w:val="superscript"/>
              </w:rPr>
              <w:t>8</w:t>
            </w:r>
          </w:p>
          <w:p w:rsidR="00EA5C45" w:rsidRDefault="00EA5C45" w:rsidP="003C1325">
            <w:pPr>
              <w:cnfStyle w:val="000000100000"/>
              <w:rPr>
                <w:sz w:val="18"/>
                <w:szCs w:val="18"/>
              </w:rPr>
            </w:pPr>
          </w:p>
          <w:p w:rsidR="00EA5C45" w:rsidRDefault="00EA5C45" w:rsidP="003C1325">
            <w:pPr>
              <w:cnfStyle w:val="000000100000"/>
              <w:rPr>
                <w:sz w:val="18"/>
                <w:szCs w:val="18"/>
              </w:rPr>
            </w:pPr>
          </w:p>
          <w:p w:rsidR="00EA5C45" w:rsidRPr="00905C9A" w:rsidRDefault="00EA5C45" w:rsidP="003C1325">
            <w:pPr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F2AC3" w:rsidRDefault="009F2AC3" w:rsidP="009F2AC3">
            <w:pPr>
              <w:cnfStyle w:val="000000100000"/>
              <w:rPr>
                <w:sz w:val="10"/>
                <w:szCs w:val="10"/>
              </w:rPr>
            </w:pPr>
            <w:r w:rsidRPr="00710FBE">
              <w:rPr>
                <w:sz w:val="10"/>
                <w:szCs w:val="10"/>
              </w:rPr>
              <w:t>NRG1:</w:t>
            </w:r>
            <w:r w:rsidR="00B657BE">
              <w:rPr>
                <w:sz w:val="18"/>
                <w:szCs w:val="18"/>
              </w:rPr>
              <w:t xml:space="preserve"> ↑</w:t>
            </w:r>
            <w:r w:rsidR="00B657BE" w:rsidRPr="00B657BE">
              <w:rPr>
                <w:sz w:val="18"/>
                <w:szCs w:val="18"/>
                <w:vertAlign w:val="superscript"/>
              </w:rPr>
              <w:t>24</w:t>
            </w:r>
            <w:r>
              <w:rPr>
                <w:sz w:val="18"/>
                <w:szCs w:val="18"/>
              </w:rPr>
              <w:t xml:space="preserve"> </w:t>
            </w:r>
            <w:r w:rsidRPr="00710FBE">
              <w:rPr>
                <w:sz w:val="10"/>
                <w:szCs w:val="10"/>
              </w:rPr>
              <w:t>(Type 1)</w:t>
            </w:r>
          </w:p>
          <w:p w:rsidR="003C1325" w:rsidRPr="00905C9A" w:rsidRDefault="009F2AC3" w:rsidP="00E94F7A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0"/>
                <w:szCs w:val="10"/>
              </w:rPr>
              <w:t xml:space="preserve">ErbB4: </w:t>
            </w:r>
            <w:r w:rsidR="00E94F7A">
              <w:rPr>
                <w:sz w:val="18"/>
                <w:szCs w:val="18"/>
              </w:rPr>
              <w:t>No Change</w:t>
            </w:r>
            <w:r w:rsidR="00E94F7A" w:rsidRPr="00E94F7A">
              <w:rPr>
                <w:sz w:val="18"/>
                <w:szCs w:val="18"/>
                <w:vertAlign w:val="superscript"/>
              </w:rPr>
              <w:t>23</w:t>
            </w:r>
          </w:p>
        </w:tc>
        <w:tc>
          <w:tcPr>
            <w:tcW w:w="1318" w:type="dxa"/>
          </w:tcPr>
          <w:p w:rsidR="003C1325" w:rsidRPr="00905C9A" w:rsidRDefault="003C1325" w:rsidP="003C1325">
            <w:pPr>
              <w:cnfStyle w:val="000000100000"/>
              <w:rPr>
                <w:sz w:val="18"/>
                <w:szCs w:val="18"/>
              </w:rPr>
            </w:pPr>
          </w:p>
        </w:tc>
      </w:tr>
      <w:tr w:rsidR="00293341" w:rsidTr="00892009">
        <w:trPr>
          <w:cnfStyle w:val="000000010000"/>
        </w:trPr>
        <w:tc>
          <w:tcPr>
            <w:cnfStyle w:val="001000000000"/>
            <w:tcW w:w="1668" w:type="dxa"/>
          </w:tcPr>
          <w:p w:rsidR="00293341" w:rsidRPr="00905C9A" w:rsidRDefault="00293341" w:rsidP="003C132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93341" w:rsidRPr="00905C9A" w:rsidRDefault="00293341" w:rsidP="003C1325">
            <w:pPr>
              <w:cnfStyle w:val="00000001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protein</w:t>
            </w:r>
          </w:p>
        </w:tc>
        <w:tc>
          <w:tcPr>
            <w:tcW w:w="1843" w:type="dxa"/>
          </w:tcPr>
          <w:p w:rsidR="00293341" w:rsidRDefault="008F05A6" w:rsidP="008A07F2">
            <w:pPr>
              <w:cnfStyle w:val="000000010000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↓</w:t>
            </w:r>
            <w:r w:rsidRPr="008F05A6">
              <w:rPr>
                <w:sz w:val="18"/>
                <w:szCs w:val="18"/>
                <w:vertAlign w:val="superscript"/>
              </w:rPr>
              <w:t>10</w:t>
            </w:r>
            <w:r>
              <w:rPr>
                <w:sz w:val="18"/>
                <w:szCs w:val="18"/>
              </w:rPr>
              <w:t xml:space="preserve"> </w:t>
            </w:r>
            <w:r w:rsidRPr="008F05A6">
              <w:rPr>
                <w:sz w:val="10"/>
                <w:szCs w:val="10"/>
              </w:rPr>
              <w:t>(left hemisphere, males)</w:t>
            </w:r>
          </w:p>
          <w:p w:rsidR="00985BB2" w:rsidRPr="00985BB2" w:rsidRDefault="00985BB2" w:rsidP="008A07F2">
            <w:pPr>
              <w:cnfStyle w:val="000000010000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No Change</w:t>
            </w:r>
            <w:r>
              <w:rPr>
                <w:sz w:val="18"/>
                <w:szCs w:val="18"/>
                <w:vertAlign w:val="superscript"/>
              </w:rPr>
              <w:t>18</w:t>
            </w:r>
            <w:r>
              <w:rPr>
                <w:sz w:val="18"/>
                <w:szCs w:val="18"/>
              </w:rPr>
              <w:t xml:space="preserve"> </w:t>
            </w:r>
            <w:r w:rsidRPr="00985BB2">
              <w:rPr>
                <w:sz w:val="10"/>
                <w:szCs w:val="10"/>
              </w:rPr>
              <w:t xml:space="preserve">(Dentate </w:t>
            </w:r>
            <w:proofErr w:type="spellStart"/>
            <w:r w:rsidRPr="00985BB2">
              <w:rPr>
                <w:sz w:val="10"/>
                <w:szCs w:val="10"/>
              </w:rPr>
              <w:t>gyrus</w:t>
            </w:r>
            <w:proofErr w:type="spellEnd"/>
            <w:r w:rsidRPr="00985BB2">
              <w:rPr>
                <w:sz w:val="10"/>
                <w:szCs w:val="10"/>
              </w:rPr>
              <w:t>)</w:t>
            </w:r>
          </w:p>
        </w:tc>
        <w:tc>
          <w:tcPr>
            <w:tcW w:w="1701" w:type="dxa"/>
          </w:tcPr>
          <w:p w:rsidR="00293341" w:rsidRDefault="00293341" w:rsidP="003C1325">
            <w:pPr>
              <w:cnfStyle w:val="00000001000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93341" w:rsidRDefault="00293341" w:rsidP="003C1325">
            <w:pPr>
              <w:cnfStyle w:val="00000001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Change</w:t>
            </w:r>
            <w:r w:rsidR="00A762F4" w:rsidRPr="00A762F4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1652" w:type="dxa"/>
          </w:tcPr>
          <w:p w:rsidR="00293341" w:rsidRPr="001521AC" w:rsidRDefault="00293341" w:rsidP="00ED4A50">
            <w:pPr>
              <w:cnfStyle w:val="000000010000"/>
              <w:rPr>
                <w:sz w:val="10"/>
                <w:szCs w:val="10"/>
              </w:rPr>
            </w:pPr>
          </w:p>
        </w:tc>
        <w:tc>
          <w:tcPr>
            <w:tcW w:w="1646" w:type="dxa"/>
          </w:tcPr>
          <w:p w:rsidR="00293341" w:rsidRDefault="00E45EF0" w:rsidP="00ED4A50">
            <w:pPr>
              <w:cnfStyle w:val="000000010000"/>
              <w:rPr>
                <w:sz w:val="18"/>
                <w:szCs w:val="18"/>
                <w:vertAlign w:val="superscript"/>
              </w:rPr>
            </w:pPr>
            <w:r w:rsidRPr="00EA5C45">
              <w:rPr>
                <w:sz w:val="10"/>
                <w:szCs w:val="10"/>
              </w:rPr>
              <w:t>95:</w:t>
            </w:r>
            <w:r>
              <w:rPr>
                <w:sz w:val="10"/>
                <w:szCs w:val="10"/>
              </w:rPr>
              <w:t xml:space="preserve"> </w:t>
            </w:r>
            <w:r w:rsidR="00293341">
              <w:rPr>
                <w:sz w:val="18"/>
                <w:szCs w:val="18"/>
              </w:rPr>
              <w:t>No Change</w:t>
            </w:r>
            <w:r w:rsidRPr="00E45EF0">
              <w:rPr>
                <w:sz w:val="18"/>
                <w:szCs w:val="18"/>
                <w:vertAlign w:val="superscript"/>
              </w:rPr>
              <w:t>16</w:t>
            </w:r>
            <w:r w:rsidR="000019F7">
              <w:rPr>
                <w:sz w:val="18"/>
                <w:szCs w:val="18"/>
                <w:vertAlign w:val="superscript"/>
              </w:rPr>
              <w:t>,18</w:t>
            </w:r>
            <w:r w:rsidR="000A1CB0">
              <w:rPr>
                <w:sz w:val="18"/>
                <w:szCs w:val="18"/>
                <w:vertAlign w:val="superscript"/>
              </w:rPr>
              <w:t>,21</w:t>
            </w:r>
          </w:p>
          <w:p w:rsidR="00985BB2" w:rsidRPr="00985BB2" w:rsidRDefault="00985BB2" w:rsidP="00ED4A50">
            <w:pPr>
              <w:cnfStyle w:val="000000010000"/>
              <w:rPr>
                <w:sz w:val="10"/>
                <w:szCs w:val="10"/>
              </w:rPr>
            </w:pPr>
          </w:p>
        </w:tc>
        <w:tc>
          <w:tcPr>
            <w:tcW w:w="1663" w:type="dxa"/>
          </w:tcPr>
          <w:p w:rsidR="00293341" w:rsidRDefault="00293341" w:rsidP="00293341">
            <w:pPr>
              <w:cnfStyle w:val="000000010000"/>
              <w:rPr>
                <w:sz w:val="18"/>
                <w:szCs w:val="18"/>
              </w:rPr>
            </w:pPr>
            <w:r w:rsidRPr="00EA5C45">
              <w:rPr>
                <w:sz w:val="10"/>
                <w:szCs w:val="10"/>
              </w:rPr>
              <w:t>102:</w:t>
            </w:r>
            <w:r>
              <w:rPr>
                <w:sz w:val="18"/>
                <w:szCs w:val="18"/>
              </w:rPr>
              <w:t xml:space="preserve"> ↓</w:t>
            </w:r>
            <w:r w:rsidR="004F4DB1" w:rsidRPr="004F4DB1">
              <w:rPr>
                <w:sz w:val="18"/>
                <w:szCs w:val="18"/>
                <w:vertAlign w:val="superscript"/>
              </w:rPr>
              <w:t>21</w:t>
            </w:r>
          </w:p>
          <w:p w:rsidR="00293341" w:rsidRDefault="00293341" w:rsidP="00293341">
            <w:pPr>
              <w:cnfStyle w:val="000000010000"/>
              <w:rPr>
                <w:sz w:val="10"/>
                <w:szCs w:val="10"/>
              </w:rPr>
            </w:pPr>
            <w:r w:rsidRPr="00EA5C45">
              <w:rPr>
                <w:sz w:val="10"/>
                <w:szCs w:val="10"/>
              </w:rPr>
              <w:t>97:</w:t>
            </w:r>
            <w:r>
              <w:rPr>
                <w:sz w:val="18"/>
                <w:szCs w:val="18"/>
              </w:rPr>
              <w:t xml:space="preserve"> </w:t>
            </w:r>
            <w:r w:rsidR="004F4DB1">
              <w:rPr>
                <w:sz w:val="18"/>
                <w:szCs w:val="18"/>
              </w:rPr>
              <w:t>No Change</w:t>
            </w:r>
            <w:r w:rsidR="004F4DB1" w:rsidRPr="004F4DB1">
              <w:rPr>
                <w:sz w:val="18"/>
                <w:szCs w:val="18"/>
                <w:vertAlign w:val="superscript"/>
              </w:rPr>
              <w:t>21</w:t>
            </w:r>
          </w:p>
        </w:tc>
        <w:tc>
          <w:tcPr>
            <w:tcW w:w="2126" w:type="dxa"/>
          </w:tcPr>
          <w:p w:rsidR="00293341" w:rsidRPr="00710FBE" w:rsidRDefault="00293341" w:rsidP="009F2AC3">
            <w:pPr>
              <w:cnfStyle w:val="000000010000"/>
              <w:rPr>
                <w:sz w:val="10"/>
                <w:szCs w:val="10"/>
              </w:rPr>
            </w:pPr>
          </w:p>
        </w:tc>
        <w:tc>
          <w:tcPr>
            <w:tcW w:w="1318" w:type="dxa"/>
          </w:tcPr>
          <w:p w:rsidR="00293341" w:rsidRPr="00905C9A" w:rsidRDefault="00293341" w:rsidP="003C1325">
            <w:pPr>
              <w:cnfStyle w:val="000000010000"/>
              <w:rPr>
                <w:sz w:val="18"/>
                <w:szCs w:val="18"/>
              </w:rPr>
            </w:pPr>
          </w:p>
        </w:tc>
      </w:tr>
      <w:tr w:rsidR="00293341" w:rsidTr="00892009">
        <w:trPr>
          <w:cnfStyle w:val="000000100000"/>
        </w:trPr>
        <w:tc>
          <w:tcPr>
            <w:cnfStyle w:val="001000000000"/>
            <w:tcW w:w="1668" w:type="dxa"/>
          </w:tcPr>
          <w:p w:rsidR="003C1325" w:rsidRPr="00905C9A" w:rsidRDefault="003C1325" w:rsidP="003C1325">
            <w:pPr>
              <w:rPr>
                <w:sz w:val="18"/>
                <w:szCs w:val="18"/>
              </w:rPr>
            </w:pPr>
            <w:r w:rsidRPr="00905C9A">
              <w:rPr>
                <w:sz w:val="18"/>
                <w:szCs w:val="18"/>
              </w:rPr>
              <w:t>Thalamus</w:t>
            </w:r>
          </w:p>
        </w:tc>
        <w:tc>
          <w:tcPr>
            <w:tcW w:w="850" w:type="dxa"/>
          </w:tcPr>
          <w:p w:rsidR="003C1325" w:rsidRPr="00905C9A" w:rsidRDefault="003C1325" w:rsidP="003C1325">
            <w:pPr>
              <w:cnfStyle w:val="000000100000"/>
              <w:rPr>
                <w:sz w:val="18"/>
                <w:szCs w:val="18"/>
              </w:rPr>
            </w:pPr>
            <w:r w:rsidRPr="00905C9A">
              <w:rPr>
                <w:sz w:val="18"/>
                <w:szCs w:val="18"/>
              </w:rPr>
              <w:t>mRNA</w:t>
            </w:r>
          </w:p>
          <w:p w:rsidR="003C1325" w:rsidRPr="00905C9A" w:rsidRDefault="003C1325" w:rsidP="003C1325">
            <w:pPr>
              <w:cnfStyle w:val="000000100000"/>
              <w:rPr>
                <w:sz w:val="18"/>
                <w:szCs w:val="18"/>
              </w:rPr>
            </w:pPr>
          </w:p>
          <w:p w:rsidR="003C1325" w:rsidRPr="00905C9A" w:rsidRDefault="003C1325" w:rsidP="003C1325">
            <w:pPr>
              <w:cnfStyle w:val="000000100000"/>
              <w:rPr>
                <w:sz w:val="18"/>
                <w:szCs w:val="18"/>
              </w:rPr>
            </w:pPr>
          </w:p>
          <w:p w:rsidR="00DF2715" w:rsidRDefault="00DF2715" w:rsidP="003C1325">
            <w:pPr>
              <w:cnfStyle w:val="000000100000"/>
              <w:rPr>
                <w:sz w:val="18"/>
                <w:szCs w:val="18"/>
              </w:rPr>
            </w:pPr>
          </w:p>
          <w:p w:rsidR="003C1325" w:rsidRPr="00905C9A" w:rsidRDefault="003C1325" w:rsidP="003C1325">
            <w:pPr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C1325" w:rsidRDefault="00892009" w:rsidP="003C1325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Pan probe</w:t>
            </w:r>
            <w:r w:rsidR="00CC4705">
              <w:rPr>
                <w:sz w:val="10"/>
                <w:szCs w:val="10"/>
              </w:rPr>
              <w:t xml:space="preserve">: </w:t>
            </w:r>
            <w:r w:rsidR="00CC4705">
              <w:rPr>
                <w:sz w:val="18"/>
                <w:szCs w:val="18"/>
              </w:rPr>
              <w:t>↓</w:t>
            </w:r>
            <w:r w:rsidRPr="00892009">
              <w:rPr>
                <w:sz w:val="18"/>
                <w:szCs w:val="18"/>
                <w:vertAlign w:val="superscript"/>
              </w:rPr>
              <w:t>11</w:t>
            </w:r>
            <w:r w:rsidR="00CC4705" w:rsidRPr="00CC4705">
              <w:rPr>
                <w:sz w:val="10"/>
                <w:szCs w:val="10"/>
              </w:rPr>
              <w:t xml:space="preserve"> (</w:t>
            </w:r>
            <w:proofErr w:type="spellStart"/>
            <w:r w:rsidR="00CC4705" w:rsidRPr="00CC4705">
              <w:rPr>
                <w:sz w:val="10"/>
                <w:szCs w:val="10"/>
              </w:rPr>
              <w:t>D</w:t>
            </w:r>
            <w:r w:rsidR="00B22B07">
              <w:rPr>
                <w:sz w:val="10"/>
                <w:szCs w:val="10"/>
              </w:rPr>
              <w:t>orsomedial</w:t>
            </w:r>
            <w:proofErr w:type="spellEnd"/>
            <w:r w:rsidR="00CC4705" w:rsidRPr="00CC4705">
              <w:rPr>
                <w:sz w:val="10"/>
                <w:szCs w:val="10"/>
              </w:rPr>
              <w:t xml:space="preserve"> and C</w:t>
            </w:r>
            <w:r w:rsidR="00B22B07">
              <w:rPr>
                <w:sz w:val="10"/>
                <w:szCs w:val="10"/>
              </w:rPr>
              <w:t xml:space="preserve">entral </w:t>
            </w:r>
            <w:r w:rsidR="00CC4705" w:rsidRPr="00CC4705">
              <w:rPr>
                <w:sz w:val="10"/>
                <w:szCs w:val="10"/>
              </w:rPr>
              <w:t>M</w:t>
            </w:r>
            <w:r w:rsidR="00B22B07">
              <w:rPr>
                <w:sz w:val="10"/>
                <w:szCs w:val="10"/>
              </w:rPr>
              <w:t>edial</w:t>
            </w:r>
            <w:r w:rsidR="00CC4705" w:rsidRPr="00CC4705">
              <w:rPr>
                <w:sz w:val="10"/>
                <w:szCs w:val="10"/>
              </w:rPr>
              <w:t>)</w:t>
            </w:r>
          </w:p>
          <w:p w:rsidR="00892009" w:rsidRPr="00892009" w:rsidRDefault="00892009" w:rsidP="003C1325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</w:t>
            </w:r>
            <w:r w:rsidRPr="00892009">
              <w:rPr>
                <w:sz w:val="18"/>
                <w:szCs w:val="18"/>
              </w:rPr>
              <w:t>hange</w:t>
            </w:r>
            <w:r w:rsidRPr="00892009">
              <w:rPr>
                <w:sz w:val="18"/>
                <w:szCs w:val="18"/>
                <w:vertAlign w:val="superscript"/>
              </w:rPr>
              <w:t>11</w:t>
            </w:r>
            <w:r w:rsidR="00A66F0E">
              <w:rPr>
                <w:sz w:val="18"/>
                <w:szCs w:val="18"/>
                <w:vertAlign w:val="superscript"/>
              </w:rPr>
              <w:t>,12</w:t>
            </w:r>
            <w:r w:rsidR="005C656B">
              <w:rPr>
                <w:sz w:val="18"/>
                <w:szCs w:val="18"/>
                <w:vertAlign w:val="superscript"/>
              </w:rPr>
              <w:t>,15</w:t>
            </w:r>
          </w:p>
          <w:p w:rsidR="003C1325" w:rsidRPr="003C1325" w:rsidRDefault="00892009" w:rsidP="00380710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↓</w:t>
            </w:r>
            <w:r w:rsidR="00A66F0E" w:rsidRPr="00A66F0E">
              <w:rPr>
                <w:sz w:val="18"/>
                <w:szCs w:val="18"/>
                <w:vertAlign w:val="superscript"/>
              </w:rPr>
              <w:t>13</w:t>
            </w:r>
            <w:r w:rsidR="00A66F0E">
              <w:rPr>
                <w:sz w:val="18"/>
                <w:szCs w:val="18"/>
              </w:rPr>
              <w:t xml:space="preserve"> </w:t>
            </w:r>
            <w:r w:rsidR="00A66F0E" w:rsidRPr="00A66F0E">
              <w:rPr>
                <w:sz w:val="18"/>
                <w:szCs w:val="18"/>
              </w:rPr>
              <w:t xml:space="preserve">NR1 </w:t>
            </w:r>
            <w:r w:rsidRPr="00A66F0E">
              <w:rPr>
                <w:sz w:val="18"/>
                <w:szCs w:val="18"/>
              </w:rPr>
              <w:t>exon22</w:t>
            </w:r>
          </w:p>
        </w:tc>
        <w:tc>
          <w:tcPr>
            <w:tcW w:w="1701" w:type="dxa"/>
          </w:tcPr>
          <w:p w:rsidR="001521AC" w:rsidRDefault="00892009" w:rsidP="00892009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</w:t>
            </w:r>
            <w:r w:rsidRPr="00892009">
              <w:rPr>
                <w:sz w:val="18"/>
                <w:szCs w:val="18"/>
              </w:rPr>
              <w:t>hange</w:t>
            </w:r>
            <w:r w:rsidRPr="00892009">
              <w:rPr>
                <w:sz w:val="18"/>
                <w:szCs w:val="18"/>
                <w:vertAlign w:val="superscript"/>
              </w:rPr>
              <w:t>11</w:t>
            </w:r>
            <w:r w:rsidR="00A66F0E">
              <w:rPr>
                <w:sz w:val="18"/>
                <w:szCs w:val="18"/>
                <w:vertAlign w:val="superscript"/>
              </w:rPr>
              <w:t>,12</w:t>
            </w:r>
            <w:r w:rsidR="005C656B">
              <w:rPr>
                <w:sz w:val="18"/>
                <w:szCs w:val="18"/>
                <w:vertAlign w:val="superscript"/>
              </w:rPr>
              <w:t>,15</w:t>
            </w:r>
          </w:p>
          <w:p w:rsidR="003C1325" w:rsidRPr="00905C9A" w:rsidRDefault="003C1325" w:rsidP="003C1325">
            <w:pPr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3C1325" w:rsidRDefault="00892009" w:rsidP="003C1325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↓</w:t>
            </w:r>
            <w:r w:rsidRPr="00892009">
              <w:rPr>
                <w:sz w:val="18"/>
                <w:szCs w:val="18"/>
                <w:vertAlign w:val="superscript"/>
              </w:rPr>
              <w:t>11</w:t>
            </w:r>
            <w:r w:rsidR="00B22B07">
              <w:rPr>
                <w:sz w:val="18"/>
                <w:szCs w:val="18"/>
              </w:rPr>
              <w:t xml:space="preserve"> </w:t>
            </w:r>
            <w:r w:rsidR="00B22B07" w:rsidRPr="00B22B07">
              <w:rPr>
                <w:sz w:val="10"/>
                <w:szCs w:val="10"/>
              </w:rPr>
              <w:t>(Central Medial)</w:t>
            </w:r>
          </w:p>
          <w:p w:rsidR="00892009" w:rsidRDefault="00892009" w:rsidP="00892009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</w:t>
            </w:r>
            <w:r w:rsidRPr="00892009">
              <w:rPr>
                <w:sz w:val="18"/>
                <w:szCs w:val="18"/>
              </w:rPr>
              <w:t>hange</w:t>
            </w:r>
            <w:r w:rsidRPr="00892009">
              <w:rPr>
                <w:sz w:val="18"/>
                <w:szCs w:val="18"/>
                <w:vertAlign w:val="superscript"/>
              </w:rPr>
              <w:t>11</w:t>
            </w:r>
            <w:r w:rsidR="00A66F0E">
              <w:rPr>
                <w:sz w:val="18"/>
                <w:szCs w:val="18"/>
                <w:vertAlign w:val="superscript"/>
              </w:rPr>
              <w:t>,12</w:t>
            </w:r>
          </w:p>
          <w:p w:rsidR="00DF2715" w:rsidRPr="00380710" w:rsidRDefault="00892009" w:rsidP="003C1325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↑</w:t>
            </w:r>
            <w:r w:rsidR="005C656B" w:rsidRPr="005C656B">
              <w:rPr>
                <w:sz w:val="18"/>
                <w:szCs w:val="18"/>
                <w:vertAlign w:val="superscript"/>
              </w:rPr>
              <w:t>15</w:t>
            </w:r>
          </w:p>
        </w:tc>
        <w:tc>
          <w:tcPr>
            <w:tcW w:w="1652" w:type="dxa"/>
          </w:tcPr>
          <w:p w:rsidR="00892009" w:rsidRDefault="00892009" w:rsidP="00892009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2C</w:t>
            </w:r>
            <w:r w:rsidRPr="001521AC">
              <w:rPr>
                <w:sz w:val="10"/>
                <w:szCs w:val="10"/>
              </w:rPr>
              <w:t>:</w:t>
            </w:r>
            <w:r>
              <w:rPr>
                <w:sz w:val="10"/>
                <w:szCs w:val="10"/>
              </w:rPr>
              <w:t xml:space="preserve"> </w:t>
            </w:r>
            <w:r>
              <w:rPr>
                <w:sz w:val="18"/>
                <w:szCs w:val="18"/>
              </w:rPr>
              <w:t>↓</w:t>
            </w:r>
            <w:r w:rsidRPr="00892009">
              <w:rPr>
                <w:sz w:val="18"/>
                <w:szCs w:val="18"/>
                <w:vertAlign w:val="superscript"/>
              </w:rPr>
              <w:t>11</w:t>
            </w:r>
            <w:r>
              <w:rPr>
                <w:sz w:val="18"/>
                <w:szCs w:val="18"/>
              </w:rPr>
              <w:t xml:space="preserve"> </w:t>
            </w:r>
            <w:r w:rsidRPr="00B22B07">
              <w:rPr>
                <w:sz w:val="10"/>
                <w:szCs w:val="10"/>
              </w:rPr>
              <w:t>(</w:t>
            </w:r>
            <w:r>
              <w:rPr>
                <w:sz w:val="10"/>
                <w:szCs w:val="10"/>
              </w:rPr>
              <w:t xml:space="preserve">Anterior, </w:t>
            </w:r>
            <w:proofErr w:type="spellStart"/>
            <w:r>
              <w:rPr>
                <w:sz w:val="10"/>
                <w:szCs w:val="10"/>
              </w:rPr>
              <w:t>Dorsomedial</w:t>
            </w:r>
            <w:proofErr w:type="spellEnd"/>
            <w:r>
              <w:rPr>
                <w:sz w:val="10"/>
                <w:szCs w:val="10"/>
              </w:rPr>
              <w:t xml:space="preserve">, Lateral Dorsal, </w:t>
            </w:r>
            <w:r w:rsidRPr="00B22B07">
              <w:rPr>
                <w:sz w:val="10"/>
                <w:szCs w:val="10"/>
              </w:rPr>
              <w:t>Central Medial)</w:t>
            </w:r>
          </w:p>
          <w:p w:rsidR="00380710" w:rsidRPr="00380710" w:rsidRDefault="00380710" w:rsidP="00380710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</w:t>
            </w:r>
            <w:r w:rsidRPr="00892009">
              <w:rPr>
                <w:sz w:val="18"/>
                <w:szCs w:val="18"/>
              </w:rPr>
              <w:t>hange</w:t>
            </w:r>
            <w:r w:rsidRPr="00892009">
              <w:rPr>
                <w:sz w:val="18"/>
                <w:szCs w:val="18"/>
                <w:vertAlign w:val="superscript"/>
              </w:rPr>
              <w:t>11</w:t>
            </w:r>
            <w:r w:rsidR="00A66F0E">
              <w:rPr>
                <w:sz w:val="18"/>
                <w:szCs w:val="18"/>
                <w:vertAlign w:val="superscript"/>
              </w:rPr>
              <w:t>,12</w:t>
            </w:r>
            <w:r w:rsidR="005C656B">
              <w:rPr>
                <w:sz w:val="18"/>
                <w:szCs w:val="18"/>
                <w:vertAlign w:val="superscript"/>
              </w:rPr>
              <w:t>,15</w:t>
            </w:r>
            <w:r>
              <w:rPr>
                <w:sz w:val="18"/>
                <w:szCs w:val="18"/>
              </w:rPr>
              <w:t xml:space="preserve"> </w:t>
            </w:r>
          </w:p>
          <w:p w:rsidR="00380710" w:rsidRDefault="00380710" w:rsidP="003C1325">
            <w:pPr>
              <w:cnfStyle w:val="000000100000"/>
              <w:rPr>
                <w:sz w:val="10"/>
                <w:szCs w:val="10"/>
              </w:rPr>
            </w:pPr>
          </w:p>
          <w:p w:rsidR="001521AC" w:rsidRPr="00905C9A" w:rsidRDefault="00380710" w:rsidP="003C1325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0"/>
                <w:szCs w:val="10"/>
              </w:rPr>
              <w:t>2D</w:t>
            </w:r>
            <w:r w:rsidRPr="001521AC">
              <w:rPr>
                <w:sz w:val="10"/>
                <w:szCs w:val="10"/>
              </w:rPr>
              <w:t>:</w:t>
            </w:r>
            <w:r>
              <w:rPr>
                <w:sz w:val="18"/>
                <w:szCs w:val="18"/>
              </w:rPr>
              <w:t xml:space="preserve"> No C</w:t>
            </w:r>
            <w:r w:rsidRPr="00892009">
              <w:rPr>
                <w:sz w:val="18"/>
                <w:szCs w:val="18"/>
              </w:rPr>
              <w:t>hange</w:t>
            </w:r>
            <w:r w:rsidRPr="00892009">
              <w:rPr>
                <w:sz w:val="18"/>
                <w:szCs w:val="18"/>
                <w:vertAlign w:val="superscript"/>
              </w:rPr>
              <w:t>11</w:t>
            </w:r>
            <w:r w:rsidR="00A66F0E">
              <w:rPr>
                <w:sz w:val="18"/>
                <w:szCs w:val="18"/>
                <w:vertAlign w:val="superscript"/>
              </w:rPr>
              <w:t>,12</w:t>
            </w:r>
            <w:r w:rsidR="005C656B">
              <w:rPr>
                <w:sz w:val="18"/>
                <w:szCs w:val="18"/>
                <w:vertAlign w:val="superscript"/>
              </w:rPr>
              <w:t>,15</w:t>
            </w:r>
          </w:p>
        </w:tc>
        <w:tc>
          <w:tcPr>
            <w:tcW w:w="1646" w:type="dxa"/>
          </w:tcPr>
          <w:p w:rsidR="00EA5C45" w:rsidRDefault="00710FBE" w:rsidP="003C1325">
            <w:pPr>
              <w:cnfStyle w:val="000000100000"/>
              <w:rPr>
                <w:sz w:val="18"/>
                <w:szCs w:val="18"/>
              </w:rPr>
            </w:pPr>
            <w:r w:rsidRPr="00710FBE">
              <w:rPr>
                <w:sz w:val="10"/>
                <w:szCs w:val="10"/>
              </w:rPr>
              <w:t>95:</w:t>
            </w:r>
            <w:r>
              <w:rPr>
                <w:sz w:val="18"/>
                <w:szCs w:val="18"/>
              </w:rPr>
              <w:t xml:space="preserve"> ↑</w:t>
            </w:r>
            <w:r w:rsidR="00A66F0E" w:rsidRPr="00A66F0E">
              <w:rPr>
                <w:sz w:val="18"/>
                <w:szCs w:val="18"/>
                <w:vertAlign w:val="superscript"/>
              </w:rPr>
              <w:t>13</w:t>
            </w:r>
          </w:p>
          <w:p w:rsidR="00A66F0E" w:rsidRDefault="00A66F0E" w:rsidP="003C1325">
            <w:pPr>
              <w:cnfStyle w:val="00000010000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No Change</w:t>
            </w:r>
            <w:r w:rsidRPr="00A66F0E">
              <w:rPr>
                <w:sz w:val="18"/>
                <w:szCs w:val="18"/>
                <w:vertAlign w:val="superscript"/>
              </w:rPr>
              <w:t>12</w:t>
            </w:r>
          </w:p>
          <w:p w:rsidR="005C656B" w:rsidRDefault="005C656B" w:rsidP="003C1325">
            <w:pPr>
              <w:cnfStyle w:val="00000010000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↓</w:t>
            </w:r>
            <w:r w:rsidRPr="005C656B">
              <w:rPr>
                <w:sz w:val="18"/>
                <w:szCs w:val="18"/>
                <w:vertAlign w:val="superscript"/>
              </w:rPr>
              <w:t>15</w:t>
            </w:r>
          </w:p>
          <w:p w:rsidR="0023007B" w:rsidRDefault="0023007B" w:rsidP="003C1325">
            <w:pPr>
              <w:cnfStyle w:val="000000100000"/>
              <w:rPr>
                <w:sz w:val="10"/>
                <w:szCs w:val="10"/>
              </w:rPr>
            </w:pPr>
          </w:p>
          <w:p w:rsidR="0023007B" w:rsidRPr="00905C9A" w:rsidRDefault="0023007B" w:rsidP="003C1325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0"/>
                <w:szCs w:val="10"/>
              </w:rPr>
              <w:t>93</w:t>
            </w:r>
            <w:r w:rsidRPr="00710FBE">
              <w:rPr>
                <w:sz w:val="10"/>
                <w:szCs w:val="10"/>
              </w:rPr>
              <w:t>:</w:t>
            </w:r>
            <w:r>
              <w:rPr>
                <w:sz w:val="10"/>
                <w:szCs w:val="10"/>
              </w:rPr>
              <w:t xml:space="preserve"> </w:t>
            </w:r>
            <w:r w:rsidRPr="0023007B">
              <w:rPr>
                <w:sz w:val="18"/>
                <w:szCs w:val="18"/>
              </w:rPr>
              <w:t>No Change</w:t>
            </w:r>
            <w:r w:rsidRPr="0023007B">
              <w:rPr>
                <w:sz w:val="18"/>
                <w:szCs w:val="18"/>
                <w:vertAlign w:val="superscript"/>
              </w:rPr>
              <w:t>13</w:t>
            </w:r>
            <w:r w:rsidRPr="002300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63" w:type="dxa"/>
          </w:tcPr>
          <w:p w:rsidR="00EA5C45" w:rsidRDefault="0023007B" w:rsidP="0023007B">
            <w:pPr>
              <w:cnfStyle w:val="000000100000"/>
              <w:rPr>
                <w:sz w:val="18"/>
                <w:szCs w:val="18"/>
                <w:vertAlign w:val="superscript"/>
              </w:rPr>
            </w:pPr>
            <w:r w:rsidRPr="00710FBE">
              <w:rPr>
                <w:sz w:val="10"/>
                <w:szCs w:val="10"/>
              </w:rPr>
              <w:t>102:</w:t>
            </w:r>
            <w:r>
              <w:rPr>
                <w:sz w:val="18"/>
                <w:szCs w:val="18"/>
              </w:rPr>
              <w:t xml:space="preserve"> ↑</w:t>
            </w:r>
            <w:r w:rsidRPr="0023007B">
              <w:rPr>
                <w:sz w:val="18"/>
                <w:szCs w:val="18"/>
                <w:vertAlign w:val="superscript"/>
              </w:rPr>
              <w:t>13</w:t>
            </w:r>
          </w:p>
          <w:p w:rsidR="005C656B" w:rsidRPr="00905C9A" w:rsidRDefault="005C656B" w:rsidP="0023007B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↓</w:t>
            </w:r>
            <w:r w:rsidRPr="005C656B">
              <w:rPr>
                <w:sz w:val="18"/>
                <w:szCs w:val="18"/>
                <w:vertAlign w:val="superscript"/>
              </w:rPr>
              <w:t>15</w:t>
            </w:r>
          </w:p>
        </w:tc>
        <w:tc>
          <w:tcPr>
            <w:tcW w:w="2126" w:type="dxa"/>
          </w:tcPr>
          <w:p w:rsidR="003C1325" w:rsidRPr="00905C9A" w:rsidRDefault="003C1325" w:rsidP="003C1325">
            <w:pPr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318" w:type="dxa"/>
          </w:tcPr>
          <w:p w:rsidR="003C1325" w:rsidRPr="00905C9A" w:rsidRDefault="003C1325" w:rsidP="003C1325">
            <w:pPr>
              <w:cnfStyle w:val="000000100000"/>
              <w:rPr>
                <w:sz w:val="18"/>
                <w:szCs w:val="18"/>
              </w:rPr>
            </w:pPr>
          </w:p>
        </w:tc>
      </w:tr>
      <w:tr w:rsidR="00380710" w:rsidTr="00892009">
        <w:trPr>
          <w:cnfStyle w:val="000000010000"/>
        </w:trPr>
        <w:tc>
          <w:tcPr>
            <w:cnfStyle w:val="001000000000"/>
            <w:tcW w:w="1668" w:type="dxa"/>
          </w:tcPr>
          <w:p w:rsidR="00380710" w:rsidRPr="00905C9A" w:rsidRDefault="00380710" w:rsidP="003C132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0710" w:rsidRPr="00905C9A" w:rsidRDefault="00380710" w:rsidP="003C1325">
            <w:pPr>
              <w:cnfStyle w:val="000000010000"/>
              <w:rPr>
                <w:sz w:val="18"/>
                <w:szCs w:val="18"/>
              </w:rPr>
            </w:pPr>
            <w:r w:rsidRPr="00905C9A">
              <w:rPr>
                <w:sz w:val="18"/>
                <w:szCs w:val="18"/>
              </w:rPr>
              <w:t>protein</w:t>
            </w:r>
          </w:p>
        </w:tc>
        <w:tc>
          <w:tcPr>
            <w:tcW w:w="1843" w:type="dxa"/>
          </w:tcPr>
          <w:p w:rsidR="00380710" w:rsidRDefault="00380710" w:rsidP="003C1325">
            <w:pPr>
              <w:cnfStyle w:val="0000000100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Pan</w:t>
            </w:r>
            <w:r w:rsidRPr="003C1325">
              <w:rPr>
                <w:sz w:val="10"/>
                <w:szCs w:val="10"/>
              </w:rPr>
              <w:t>:</w:t>
            </w:r>
            <w:r>
              <w:rPr>
                <w:sz w:val="10"/>
                <w:szCs w:val="10"/>
              </w:rPr>
              <w:t xml:space="preserve"> </w:t>
            </w:r>
            <w:r w:rsidR="00AC33A1">
              <w:rPr>
                <w:sz w:val="18"/>
                <w:szCs w:val="18"/>
              </w:rPr>
              <w:t xml:space="preserve"> No Change</w:t>
            </w:r>
            <w:r w:rsidR="00AC33A1" w:rsidRPr="00AC33A1">
              <w:rPr>
                <w:sz w:val="18"/>
                <w:szCs w:val="18"/>
                <w:vertAlign w:val="superscript"/>
              </w:rPr>
              <w:t>14</w:t>
            </w:r>
          </w:p>
        </w:tc>
        <w:tc>
          <w:tcPr>
            <w:tcW w:w="1701" w:type="dxa"/>
          </w:tcPr>
          <w:p w:rsidR="00380710" w:rsidRDefault="00AC33A1" w:rsidP="00892009">
            <w:pPr>
              <w:cnfStyle w:val="00000001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Change</w:t>
            </w:r>
            <w:r w:rsidRPr="00AC33A1">
              <w:rPr>
                <w:sz w:val="18"/>
                <w:szCs w:val="18"/>
                <w:vertAlign w:val="superscript"/>
              </w:rPr>
              <w:t>14</w:t>
            </w:r>
          </w:p>
        </w:tc>
        <w:tc>
          <w:tcPr>
            <w:tcW w:w="1701" w:type="dxa"/>
          </w:tcPr>
          <w:p w:rsidR="00380710" w:rsidRDefault="00380710" w:rsidP="003C1325">
            <w:pPr>
              <w:cnfStyle w:val="00000001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↓</w:t>
            </w:r>
            <w:r w:rsidRPr="00380710">
              <w:rPr>
                <w:sz w:val="18"/>
                <w:szCs w:val="18"/>
                <w:vertAlign w:val="superscript"/>
              </w:rPr>
              <w:t>11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0"/>
                <w:szCs w:val="10"/>
              </w:rPr>
              <w:t xml:space="preserve">(Anterior, </w:t>
            </w:r>
            <w:proofErr w:type="spellStart"/>
            <w:r w:rsidRPr="00DF2715">
              <w:rPr>
                <w:sz w:val="10"/>
                <w:szCs w:val="10"/>
              </w:rPr>
              <w:t>Dorsomedial</w:t>
            </w:r>
            <w:proofErr w:type="spellEnd"/>
            <w:r w:rsidRPr="00DF2715">
              <w:rPr>
                <w:sz w:val="10"/>
                <w:szCs w:val="10"/>
              </w:rPr>
              <w:t>, Central Medial)</w:t>
            </w:r>
          </w:p>
          <w:p w:rsidR="00380710" w:rsidRDefault="00380710" w:rsidP="003C1325">
            <w:pPr>
              <w:cnfStyle w:val="00000001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Change</w:t>
            </w:r>
            <w:r w:rsidRPr="00380710">
              <w:rPr>
                <w:sz w:val="18"/>
                <w:szCs w:val="18"/>
                <w:vertAlign w:val="superscript"/>
              </w:rPr>
              <w:t>11</w:t>
            </w:r>
            <w:r w:rsidR="002E651F">
              <w:rPr>
                <w:sz w:val="18"/>
                <w:szCs w:val="18"/>
                <w:vertAlign w:val="superscript"/>
              </w:rPr>
              <w:t>,14</w:t>
            </w:r>
            <w:r>
              <w:rPr>
                <w:sz w:val="18"/>
                <w:szCs w:val="18"/>
              </w:rPr>
              <w:t xml:space="preserve"> </w:t>
            </w:r>
          </w:p>
          <w:p w:rsidR="00380710" w:rsidRDefault="00380710" w:rsidP="002E651F">
            <w:pPr>
              <w:cnfStyle w:val="00000001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↑</w:t>
            </w:r>
            <w:r w:rsidR="002E651F" w:rsidRPr="002E651F">
              <w:rPr>
                <w:sz w:val="18"/>
                <w:szCs w:val="18"/>
                <w:vertAlign w:val="superscript"/>
              </w:rPr>
              <w:t>14</w:t>
            </w:r>
            <w:r>
              <w:rPr>
                <w:sz w:val="18"/>
                <w:szCs w:val="18"/>
              </w:rPr>
              <w:t xml:space="preserve"> </w:t>
            </w:r>
            <w:r w:rsidRPr="00DF2715">
              <w:rPr>
                <w:sz w:val="10"/>
                <w:szCs w:val="10"/>
              </w:rPr>
              <w:t>(</w:t>
            </w:r>
            <w:proofErr w:type="spellStart"/>
            <w:r w:rsidRPr="00DF2715">
              <w:rPr>
                <w:sz w:val="10"/>
                <w:szCs w:val="10"/>
              </w:rPr>
              <w:t>Dorsomedial</w:t>
            </w:r>
            <w:proofErr w:type="spellEnd"/>
            <w:r w:rsidRPr="00DF2715">
              <w:rPr>
                <w:sz w:val="10"/>
                <w:szCs w:val="10"/>
              </w:rPr>
              <w:t>)</w:t>
            </w:r>
          </w:p>
        </w:tc>
        <w:tc>
          <w:tcPr>
            <w:tcW w:w="1652" w:type="dxa"/>
          </w:tcPr>
          <w:p w:rsidR="00380710" w:rsidRDefault="00380710" w:rsidP="00380710">
            <w:pPr>
              <w:cnfStyle w:val="000000010000"/>
              <w:rPr>
                <w:sz w:val="10"/>
                <w:szCs w:val="10"/>
              </w:rPr>
            </w:pPr>
          </w:p>
        </w:tc>
        <w:tc>
          <w:tcPr>
            <w:tcW w:w="1646" w:type="dxa"/>
          </w:tcPr>
          <w:p w:rsidR="00380710" w:rsidRDefault="00380710" w:rsidP="00380710">
            <w:pPr>
              <w:cnfStyle w:val="000000010000"/>
              <w:rPr>
                <w:sz w:val="10"/>
                <w:szCs w:val="10"/>
              </w:rPr>
            </w:pPr>
            <w:r w:rsidRPr="00EA5C45">
              <w:rPr>
                <w:sz w:val="10"/>
                <w:szCs w:val="10"/>
              </w:rPr>
              <w:t>95:</w:t>
            </w:r>
            <w:r w:rsidR="005C656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↑</w:t>
            </w:r>
            <w:r w:rsidR="005C656B" w:rsidRPr="005C656B">
              <w:rPr>
                <w:sz w:val="18"/>
                <w:szCs w:val="18"/>
                <w:vertAlign w:val="superscript"/>
              </w:rPr>
              <w:t>14</w:t>
            </w:r>
            <w:r>
              <w:rPr>
                <w:sz w:val="18"/>
                <w:szCs w:val="18"/>
              </w:rPr>
              <w:t xml:space="preserve"> </w:t>
            </w:r>
            <w:r w:rsidRPr="00EA5C45">
              <w:rPr>
                <w:sz w:val="10"/>
                <w:szCs w:val="10"/>
              </w:rPr>
              <w:t>(</w:t>
            </w:r>
            <w:proofErr w:type="spellStart"/>
            <w:r w:rsidRPr="00EA5C45">
              <w:rPr>
                <w:sz w:val="10"/>
                <w:szCs w:val="10"/>
              </w:rPr>
              <w:t>Dorsomedial</w:t>
            </w:r>
            <w:proofErr w:type="spellEnd"/>
            <w:r w:rsidRPr="00EA5C45">
              <w:rPr>
                <w:sz w:val="10"/>
                <w:szCs w:val="10"/>
              </w:rPr>
              <w:t>)</w:t>
            </w:r>
          </w:p>
          <w:p w:rsidR="00380710" w:rsidRPr="00710FBE" w:rsidRDefault="00380710" w:rsidP="00380710">
            <w:pPr>
              <w:cnfStyle w:val="000000010000"/>
              <w:rPr>
                <w:sz w:val="10"/>
                <w:szCs w:val="10"/>
              </w:rPr>
            </w:pPr>
          </w:p>
        </w:tc>
        <w:tc>
          <w:tcPr>
            <w:tcW w:w="1663" w:type="dxa"/>
          </w:tcPr>
          <w:p w:rsidR="00380710" w:rsidRDefault="00380710" w:rsidP="005C656B">
            <w:pPr>
              <w:cnfStyle w:val="000000010000"/>
              <w:rPr>
                <w:sz w:val="18"/>
                <w:szCs w:val="18"/>
              </w:rPr>
            </w:pPr>
            <w:r w:rsidRPr="00710FBE">
              <w:rPr>
                <w:sz w:val="10"/>
                <w:szCs w:val="10"/>
              </w:rPr>
              <w:t>102:</w:t>
            </w:r>
            <w:r>
              <w:rPr>
                <w:sz w:val="18"/>
                <w:szCs w:val="18"/>
              </w:rPr>
              <w:t xml:space="preserve"> </w:t>
            </w:r>
            <w:r w:rsidR="005C656B">
              <w:rPr>
                <w:sz w:val="18"/>
                <w:szCs w:val="18"/>
              </w:rPr>
              <w:t>No Change</w:t>
            </w:r>
            <w:r w:rsidR="005C656B" w:rsidRPr="005C656B">
              <w:rPr>
                <w:sz w:val="18"/>
                <w:szCs w:val="18"/>
                <w:vertAlign w:val="superscript"/>
              </w:rPr>
              <w:t>14</w:t>
            </w:r>
          </w:p>
        </w:tc>
        <w:tc>
          <w:tcPr>
            <w:tcW w:w="2126" w:type="dxa"/>
          </w:tcPr>
          <w:p w:rsidR="00380710" w:rsidRPr="00905C9A" w:rsidRDefault="00380710" w:rsidP="003C1325">
            <w:pPr>
              <w:cnfStyle w:val="000000010000"/>
              <w:rPr>
                <w:sz w:val="18"/>
                <w:szCs w:val="18"/>
              </w:rPr>
            </w:pPr>
          </w:p>
        </w:tc>
        <w:tc>
          <w:tcPr>
            <w:tcW w:w="1318" w:type="dxa"/>
          </w:tcPr>
          <w:p w:rsidR="00380710" w:rsidRPr="00905C9A" w:rsidRDefault="00380710" w:rsidP="003C1325">
            <w:pPr>
              <w:cnfStyle w:val="000000010000"/>
              <w:rPr>
                <w:sz w:val="18"/>
                <w:szCs w:val="18"/>
              </w:rPr>
            </w:pPr>
          </w:p>
        </w:tc>
      </w:tr>
      <w:tr w:rsidR="00380710" w:rsidTr="00892009">
        <w:trPr>
          <w:cnfStyle w:val="000000100000"/>
        </w:trPr>
        <w:tc>
          <w:tcPr>
            <w:cnfStyle w:val="001000000000"/>
            <w:tcW w:w="1668" w:type="dxa"/>
          </w:tcPr>
          <w:p w:rsidR="003C1325" w:rsidRPr="00905C9A" w:rsidRDefault="00C91727" w:rsidP="003C1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Cerebellum</w:t>
            </w:r>
          </w:p>
        </w:tc>
        <w:tc>
          <w:tcPr>
            <w:tcW w:w="850" w:type="dxa"/>
          </w:tcPr>
          <w:p w:rsidR="003C1325" w:rsidRPr="00905C9A" w:rsidRDefault="003C1325" w:rsidP="003C1325">
            <w:pPr>
              <w:cnfStyle w:val="000000100000"/>
              <w:rPr>
                <w:sz w:val="18"/>
                <w:szCs w:val="18"/>
              </w:rPr>
            </w:pPr>
            <w:r w:rsidRPr="00905C9A">
              <w:rPr>
                <w:sz w:val="18"/>
                <w:szCs w:val="18"/>
              </w:rPr>
              <w:t>mRNA</w:t>
            </w:r>
          </w:p>
          <w:p w:rsidR="003C1325" w:rsidRPr="00905C9A" w:rsidRDefault="003C1325" w:rsidP="003C1325">
            <w:pPr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C1325" w:rsidRPr="00905C9A" w:rsidRDefault="00C91727" w:rsidP="003C1325">
            <w:pPr>
              <w:cnfStyle w:val="000000100000"/>
              <w:rPr>
                <w:sz w:val="18"/>
                <w:szCs w:val="18"/>
              </w:rPr>
            </w:pPr>
            <w:r w:rsidRPr="003C1325">
              <w:rPr>
                <w:sz w:val="10"/>
                <w:szCs w:val="10"/>
              </w:rPr>
              <w:t>Pan probe:</w:t>
            </w:r>
            <w:r>
              <w:rPr>
                <w:sz w:val="10"/>
                <w:szCs w:val="10"/>
              </w:rPr>
              <w:t xml:space="preserve"> </w:t>
            </w:r>
            <w:r>
              <w:rPr>
                <w:sz w:val="18"/>
                <w:szCs w:val="18"/>
              </w:rPr>
              <w:t>No Change</w:t>
            </w:r>
            <w:r w:rsidRPr="00C91727">
              <w:rPr>
                <w:sz w:val="18"/>
                <w:szCs w:val="18"/>
                <w:vertAlign w:val="superscript"/>
              </w:rPr>
              <w:t>2</w:t>
            </w:r>
            <w:r w:rsidR="007F19B1">
              <w:rPr>
                <w:sz w:val="18"/>
                <w:szCs w:val="18"/>
                <w:vertAlign w:val="superscript"/>
              </w:rPr>
              <w:t>,26</w:t>
            </w:r>
          </w:p>
        </w:tc>
        <w:tc>
          <w:tcPr>
            <w:tcW w:w="1701" w:type="dxa"/>
          </w:tcPr>
          <w:p w:rsidR="003C1325" w:rsidRPr="00905C9A" w:rsidRDefault="00C91727" w:rsidP="003C1325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Change</w:t>
            </w:r>
            <w:r w:rsidRPr="00C91727">
              <w:rPr>
                <w:sz w:val="18"/>
                <w:szCs w:val="18"/>
                <w:vertAlign w:val="superscript"/>
              </w:rPr>
              <w:t>2</w:t>
            </w:r>
            <w:r w:rsidR="007F19B1">
              <w:rPr>
                <w:sz w:val="18"/>
                <w:szCs w:val="18"/>
                <w:vertAlign w:val="superscript"/>
              </w:rPr>
              <w:t>,26</w:t>
            </w:r>
          </w:p>
        </w:tc>
        <w:tc>
          <w:tcPr>
            <w:tcW w:w="1701" w:type="dxa"/>
          </w:tcPr>
          <w:p w:rsidR="003C1325" w:rsidRPr="00905C9A" w:rsidRDefault="00C91727" w:rsidP="003C1325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Change</w:t>
            </w:r>
            <w:r w:rsidRPr="00C91727">
              <w:rPr>
                <w:sz w:val="18"/>
                <w:szCs w:val="18"/>
                <w:vertAlign w:val="superscript"/>
              </w:rPr>
              <w:t>2</w:t>
            </w:r>
            <w:r w:rsidR="007F19B1">
              <w:rPr>
                <w:sz w:val="18"/>
                <w:szCs w:val="18"/>
                <w:vertAlign w:val="superscript"/>
              </w:rPr>
              <w:t>,26</w:t>
            </w:r>
          </w:p>
        </w:tc>
        <w:tc>
          <w:tcPr>
            <w:tcW w:w="1652" w:type="dxa"/>
          </w:tcPr>
          <w:p w:rsidR="003C1325" w:rsidRDefault="007F19B1" w:rsidP="003C1325">
            <w:pPr>
              <w:cnfStyle w:val="000000100000"/>
              <w:rPr>
                <w:sz w:val="18"/>
                <w:szCs w:val="18"/>
                <w:vertAlign w:val="superscript"/>
              </w:rPr>
            </w:pPr>
            <w:r w:rsidRPr="001521AC">
              <w:rPr>
                <w:sz w:val="10"/>
                <w:szCs w:val="10"/>
              </w:rPr>
              <w:t>2C:</w:t>
            </w:r>
            <w:r>
              <w:rPr>
                <w:sz w:val="10"/>
                <w:szCs w:val="10"/>
              </w:rPr>
              <w:t xml:space="preserve"> </w:t>
            </w:r>
            <w:r w:rsidR="00C91727">
              <w:rPr>
                <w:sz w:val="18"/>
                <w:szCs w:val="18"/>
              </w:rPr>
              <w:t>No Change</w:t>
            </w:r>
            <w:r w:rsidR="00C91727" w:rsidRPr="00C91727"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  <w:vertAlign w:val="superscript"/>
              </w:rPr>
              <w:t>,26</w:t>
            </w:r>
          </w:p>
          <w:p w:rsidR="007F19B1" w:rsidRDefault="007F19B1" w:rsidP="003C1325">
            <w:pPr>
              <w:cnfStyle w:val="000000100000"/>
              <w:rPr>
                <w:sz w:val="10"/>
                <w:szCs w:val="10"/>
              </w:rPr>
            </w:pPr>
          </w:p>
          <w:p w:rsidR="007F19B1" w:rsidRPr="007F19B1" w:rsidRDefault="007F19B1" w:rsidP="003C1325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0"/>
                <w:szCs w:val="10"/>
              </w:rPr>
              <w:t>2D</w:t>
            </w:r>
            <w:r w:rsidRPr="001521AC">
              <w:rPr>
                <w:sz w:val="10"/>
                <w:szCs w:val="10"/>
              </w:rPr>
              <w:t>:</w:t>
            </w:r>
            <w:r>
              <w:rPr>
                <w:sz w:val="18"/>
                <w:szCs w:val="18"/>
              </w:rPr>
              <w:t>↑</w:t>
            </w:r>
            <w:r w:rsidRPr="007F19B1">
              <w:rPr>
                <w:sz w:val="18"/>
                <w:szCs w:val="18"/>
                <w:vertAlign w:val="superscript"/>
              </w:rPr>
              <w:t>26</w:t>
            </w:r>
            <w:r>
              <w:rPr>
                <w:sz w:val="18"/>
                <w:szCs w:val="18"/>
              </w:rPr>
              <w:t xml:space="preserve"> </w:t>
            </w:r>
            <w:r w:rsidRPr="007F19B1">
              <w:rPr>
                <w:sz w:val="10"/>
                <w:szCs w:val="10"/>
              </w:rPr>
              <w:t>(right hemisphere)</w:t>
            </w:r>
          </w:p>
        </w:tc>
        <w:tc>
          <w:tcPr>
            <w:tcW w:w="1646" w:type="dxa"/>
          </w:tcPr>
          <w:p w:rsidR="003C1325" w:rsidRPr="00905C9A" w:rsidRDefault="003C1325" w:rsidP="003C1325">
            <w:pPr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663" w:type="dxa"/>
          </w:tcPr>
          <w:p w:rsidR="003C1325" w:rsidRPr="00905C9A" w:rsidRDefault="003C1325" w:rsidP="003C1325">
            <w:pPr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3C1325" w:rsidRPr="00905C9A" w:rsidRDefault="003C1325" w:rsidP="003C1325">
            <w:pPr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318" w:type="dxa"/>
          </w:tcPr>
          <w:p w:rsidR="003C1325" w:rsidRPr="00905C9A" w:rsidRDefault="003C1325" w:rsidP="003C1325">
            <w:pPr>
              <w:cnfStyle w:val="000000100000"/>
              <w:rPr>
                <w:sz w:val="18"/>
                <w:szCs w:val="18"/>
              </w:rPr>
            </w:pPr>
          </w:p>
        </w:tc>
      </w:tr>
      <w:tr w:rsidR="00293341" w:rsidTr="00892009">
        <w:trPr>
          <w:cnfStyle w:val="000000010000"/>
        </w:trPr>
        <w:tc>
          <w:tcPr>
            <w:cnfStyle w:val="001000000000"/>
            <w:tcW w:w="1668" w:type="dxa"/>
          </w:tcPr>
          <w:p w:rsidR="003C1325" w:rsidRPr="00905C9A" w:rsidRDefault="003C1325" w:rsidP="003C1325">
            <w:pPr>
              <w:rPr>
                <w:sz w:val="18"/>
                <w:szCs w:val="18"/>
              </w:rPr>
            </w:pPr>
            <w:r w:rsidRPr="00905C9A">
              <w:rPr>
                <w:sz w:val="18"/>
                <w:szCs w:val="18"/>
              </w:rPr>
              <w:t>Other cortical areas</w:t>
            </w:r>
            <w:r w:rsidR="00C91727">
              <w:rPr>
                <w:sz w:val="18"/>
                <w:szCs w:val="18"/>
              </w:rPr>
              <w:t xml:space="preserve"> and striatum</w:t>
            </w:r>
          </w:p>
        </w:tc>
        <w:tc>
          <w:tcPr>
            <w:tcW w:w="850" w:type="dxa"/>
          </w:tcPr>
          <w:p w:rsidR="00710FBE" w:rsidRDefault="003C1325" w:rsidP="003C1325">
            <w:pPr>
              <w:cnfStyle w:val="000000010000"/>
              <w:rPr>
                <w:sz w:val="18"/>
                <w:szCs w:val="18"/>
              </w:rPr>
            </w:pPr>
            <w:r w:rsidRPr="00905C9A">
              <w:rPr>
                <w:sz w:val="18"/>
                <w:szCs w:val="18"/>
              </w:rPr>
              <w:t>mRNA</w:t>
            </w:r>
          </w:p>
          <w:p w:rsidR="00AA66B3" w:rsidRDefault="00AA66B3" w:rsidP="003C1325">
            <w:pPr>
              <w:cnfStyle w:val="000000010000"/>
              <w:rPr>
                <w:sz w:val="18"/>
                <w:szCs w:val="18"/>
              </w:rPr>
            </w:pPr>
          </w:p>
          <w:p w:rsidR="003C1325" w:rsidRPr="00905C9A" w:rsidRDefault="003C1325" w:rsidP="003C1325">
            <w:pPr>
              <w:cnfStyle w:val="00000001000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D6441E" w:rsidRDefault="00CC4705" w:rsidP="00CC4705">
            <w:pPr>
              <w:cnfStyle w:val="000000010000"/>
              <w:rPr>
                <w:sz w:val="18"/>
                <w:szCs w:val="18"/>
              </w:rPr>
            </w:pPr>
            <w:r w:rsidRPr="00CC4705">
              <w:rPr>
                <w:sz w:val="10"/>
                <w:szCs w:val="10"/>
              </w:rPr>
              <w:t>Pan probe:</w:t>
            </w:r>
            <w:r>
              <w:rPr>
                <w:sz w:val="10"/>
                <w:szCs w:val="10"/>
              </w:rPr>
              <w:t xml:space="preserve"> </w:t>
            </w:r>
            <w:r w:rsidR="00E7781A">
              <w:rPr>
                <w:sz w:val="18"/>
                <w:szCs w:val="18"/>
              </w:rPr>
              <w:t>↑</w:t>
            </w:r>
            <w:r w:rsidR="00E7781A" w:rsidRPr="00E7781A"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CC4705">
              <w:rPr>
                <w:sz w:val="10"/>
                <w:szCs w:val="10"/>
              </w:rPr>
              <w:t>(occipital)</w:t>
            </w:r>
            <w:r w:rsidRPr="00CC4705">
              <w:rPr>
                <w:sz w:val="18"/>
                <w:szCs w:val="18"/>
              </w:rPr>
              <w:t xml:space="preserve"> </w:t>
            </w:r>
          </w:p>
          <w:p w:rsidR="00CC4705" w:rsidRDefault="008A2371" w:rsidP="00CC4705">
            <w:pPr>
              <w:cnfStyle w:val="00000001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Change</w:t>
            </w:r>
            <w:r w:rsidRPr="008A2371">
              <w:rPr>
                <w:sz w:val="18"/>
                <w:szCs w:val="18"/>
                <w:vertAlign w:val="superscript"/>
              </w:rPr>
              <w:t>2</w:t>
            </w:r>
            <w:r w:rsidR="008A07F2">
              <w:rPr>
                <w:sz w:val="18"/>
                <w:szCs w:val="18"/>
                <w:vertAlign w:val="superscript"/>
              </w:rPr>
              <w:t>,6</w:t>
            </w:r>
            <w:r w:rsidR="0033360E">
              <w:rPr>
                <w:sz w:val="18"/>
                <w:szCs w:val="18"/>
                <w:vertAlign w:val="superscript"/>
              </w:rPr>
              <w:t>,9</w:t>
            </w:r>
            <w:r w:rsidR="00E7781A">
              <w:rPr>
                <w:sz w:val="18"/>
                <w:szCs w:val="18"/>
              </w:rPr>
              <w:t xml:space="preserve"> </w:t>
            </w:r>
            <w:r w:rsidR="00E7781A" w:rsidRPr="00E7781A">
              <w:rPr>
                <w:sz w:val="10"/>
                <w:szCs w:val="10"/>
              </w:rPr>
              <w:t>(</w:t>
            </w:r>
            <w:proofErr w:type="spellStart"/>
            <w:r w:rsidR="00E7781A" w:rsidRPr="00E7781A">
              <w:rPr>
                <w:sz w:val="10"/>
                <w:szCs w:val="10"/>
              </w:rPr>
              <w:t>parietotemporal</w:t>
            </w:r>
            <w:proofErr w:type="spellEnd"/>
            <w:r w:rsidR="008A07F2">
              <w:rPr>
                <w:sz w:val="10"/>
                <w:szCs w:val="10"/>
              </w:rPr>
              <w:t>, middle frontal, visual</w:t>
            </w:r>
            <w:r w:rsidR="0033360E">
              <w:rPr>
                <w:sz w:val="10"/>
                <w:szCs w:val="10"/>
              </w:rPr>
              <w:t xml:space="preserve">, </w:t>
            </w:r>
            <w:proofErr w:type="spellStart"/>
            <w:r w:rsidR="0033360E">
              <w:rPr>
                <w:sz w:val="10"/>
                <w:szCs w:val="10"/>
              </w:rPr>
              <w:t>entorhinal</w:t>
            </w:r>
            <w:proofErr w:type="spellEnd"/>
            <w:r w:rsidR="0033360E">
              <w:rPr>
                <w:sz w:val="10"/>
                <w:szCs w:val="10"/>
              </w:rPr>
              <w:t xml:space="preserve"> or </w:t>
            </w:r>
            <w:proofErr w:type="spellStart"/>
            <w:r w:rsidR="0033360E">
              <w:rPr>
                <w:sz w:val="10"/>
                <w:szCs w:val="10"/>
              </w:rPr>
              <w:t>perirhinal</w:t>
            </w:r>
            <w:proofErr w:type="spellEnd"/>
            <w:r w:rsidR="00E7781A" w:rsidRPr="00E7781A">
              <w:rPr>
                <w:sz w:val="10"/>
                <w:szCs w:val="10"/>
              </w:rPr>
              <w:t>)</w:t>
            </w:r>
          </w:p>
          <w:p w:rsidR="00AA66B3" w:rsidRDefault="00AA66B3" w:rsidP="008A2371">
            <w:pPr>
              <w:cnfStyle w:val="000000010000"/>
              <w:rPr>
                <w:sz w:val="10"/>
                <w:szCs w:val="10"/>
              </w:rPr>
            </w:pPr>
          </w:p>
          <w:p w:rsidR="00F26D7D" w:rsidRPr="00CC4705" w:rsidRDefault="00AA66B3" w:rsidP="008A2371">
            <w:pPr>
              <w:cnfStyle w:val="000000010000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↑</w:t>
            </w:r>
            <w:r w:rsidR="008A07F2" w:rsidRPr="008A07F2">
              <w:rPr>
                <w:sz w:val="18"/>
                <w:szCs w:val="18"/>
                <w:vertAlign w:val="superscript"/>
              </w:rPr>
              <w:t>6</w:t>
            </w:r>
            <w:r>
              <w:rPr>
                <w:sz w:val="18"/>
                <w:szCs w:val="18"/>
              </w:rPr>
              <w:t xml:space="preserve"> NR1-1 </w:t>
            </w:r>
            <w:r w:rsidRPr="00AA66B3">
              <w:rPr>
                <w:sz w:val="10"/>
                <w:szCs w:val="10"/>
              </w:rPr>
              <w:t>(superior temporal)</w:t>
            </w:r>
          </w:p>
        </w:tc>
        <w:tc>
          <w:tcPr>
            <w:tcW w:w="1701" w:type="dxa"/>
          </w:tcPr>
          <w:p w:rsidR="00B22B07" w:rsidRDefault="00CC4705" w:rsidP="003C1325">
            <w:pPr>
              <w:cnfStyle w:val="00000001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↑</w:t>
            </w:r>
            <w:r w:rsidR="00E7781A" w:rsidRPr="00E7781A">
              <w:rPr>
                <w:sz w:val="18"/>
                <w:szCs w:val="18"/>
                <w:vertAlign w:val="superscript"/>
              </w:rPr>
              <w:t>1</w:t>
            </w:r>
            <w:r w:rsidR="00B22B07">
              <w:rPr>
                <w:sz w:val="18"/>
                <w:szCs w:val="18"/>
              </w:rPr>
              <w:t xml:space="preserve"> </w:t>
            </w:r>
            <w:r w:rsidR="008A2371">
              <w:rPr>
                <w:sz w:val="10"/>
                <w:szCs w:val="10"/>
              </w:rPr>
              <w:t>(occipital</w:t>
            </w:r>
            <w:r w:rsidR="00B22B07" w:rsidRPr="00B22B07">
              <w:rPr>
                <w:sz w:val="10"/>
                <w:szCs w:val="10"/>
              </w:rPr>
              <w:t>)</w:t>
            </w:r>
          </w:p>
          <w:p w:rsidR="003C1325" w:rsidRPr="00710FBE" w:rsidRDefault="008A2371" w:rsidP="00710FBE">
            <w:pPr>
              <w:cnfStyle w:val="00000001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Change</w:t>
            </w:r>
            <w:r w:rsidRPr="008A2371">
              <w:rPr>
                <w:sz w:val="18"/>
                <w:szCs w:val="18"/>
                <w:vertAlign w:val="superscript"/>
              </w:rPr>
              <w:t>2</w:t>
            </w:r>
            <w:r w:rsidR="0033360E">
              <w:rPr>
                <w:sz w:val="18"/>
                <w:szCs w:val="18"/>
                <w:vertAlign w:val="superscript"/>
              </w:rPr>
              <w:t>,9</w:t>
            </w:r>
            <w:r>
              <w:rPr>
                <w:sz w:val="18"/>
                <w:szCs w:val="18"/>
              </w:rPr>
              <w:t xml:space="preserve"> </w:t>
            </w:r>
            <w:r w:rsidRPr="008A2371">
              <w:rPr>
                <w:sz w:val="10"/>
                <w:szCs w:val="10"/>
              </w:rPr>
              <w:t>(</w:t>
            </w:r>
            <w:proofErr w:type="spellStart"/>
            <w:r w:rsidRPr="008A2371">
              <w:rPr>
                <w:sz w:val="10"/>
                <w:szCs w:val="10"/>
              </w:rPr>
              <w:t>parietotemporal</w:t>
            </w:r>
            <w:proofErr w:type="spellEnd"/>
            <w:r w:rsidR="0033360E">
              <w:rPr>
                <w:sz w:val="10"/>
                <w:szCs w:val="10"/>
              </w:rPr>
              <w:t xml:space="preserve">, </w:t>
            </w:r>
            <w:proofErr w:type="spellStart"/>
            <w:r w:rsidR="0033360E">
              <w:rPr>
                <w:sz w:val="10"/>
                <w:szCs w:val="10"/>
              </w:rPr>
              <w:t>entorhinal</w:t>
            </w:r>
            <w:proofErr w:type="spellEnd"/>
            <w:r w:rsidR="0033360E">
              <w:rPr>
                <w:sz w:val="10"/>
                <w:szCs w:val="10"/>
              </w:rPr>
              <w:t xml:space="preserve">, or </w:t>
            </w:r>
            <w:proofErr w:type="spellStart"/>
            <w:r w:rsidR="0033360E">
              <w:rPr>
                <w:sz w:val="10"/>
                <w:szCs w:val="10"/>
              </w:rPr>
              <w:t>perirhinal</w:t>
            </w:r>
            <w:proofErr w:type="spellEnd"/>
            <w:r w:rsidRPr="008A2371">
              <w:rPr>
                <w:sz w:val="10"/>
                <w:szCs w:val="10"/>
              </w:rPr>
              <w:t>)</w:t>
            </w:r>
          </w:p>
        </w:tc>
        <w:tc>
          <w:tcPr>
            <w:tcW w:w="1701" w:type="dxa"/>
          </w:tcPr>
          <w:p w:rsidR="003C1325" w:rsidRDefault="00E7781A" w:rsidP="00DF2715">
            <w:pPr>
              <w:cnfStyle w:val="000000010000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N</w:t>
            </w:r>
            <w:r w:rsidR="008A2371">
              <w:rPr>
                <w:sz w:val="18"/>
                <w:szCs w:val="18"/>
              </w:rPr>
              <w:t xml:space="preserve">o </w:t>
            </w:r>
            <w:r>
              <w:rPr>
                <w:sz w:val="18"/>
                <w:szCs w:val="18"/>
              </w:rPr>
              <w:t>C</w:t>
            </w:r>
            <w:r w:rsidR="008A2371">
              <w:rPr>
                <w:sz w:val="18"/>
                <w:szCs w:val="18"/>
              </w:rPr>
              <w:t>hange</w:t>
            </w:r>
            <w:r w:rsidRPr="00E7781A">
              <w:rPr>
                <w:sz w:val="18"/>
                <w:szCs w:val="18"/>
                <w:vertAlign w:val="superscript"/>
              </w:rPr>
              <w:t>1</w:t>
            </w:r>
            <w:r w:rsidR="0033360E">
              <w:rPr>
                <w:sz w:val="18"/>
                <w:szCs w:val="18"/>
                <w:vertAlign w:val="superscript"/>
              </w:rPr>
              <w:t>,2,9</w:t>
            </w:r>
            <w:r w:rsidR="00DF2715">
              <w:rPr>
                <w:sz w:val="18"/>
                <w:szCs w:val="18"/>
              </w:rPr>
              <w:t xml:space="preserve"> </w:t>
            </w:r>
            <w:r w:rsidR="00DF2715" w:rsidRPr="00CC4705">
              <w:rPr>
                <w:sz w:val="10"/>
                <w:szCs w:val="10"/>
              </w:rPr>
              <w:t>(</w:t>
            </w:r>
            <w:r w:rsidR="00DF2715">
              <w:rPr>
                <w:sz w:val="10"/>
                <w:szCs w:val="10"/>
              </w:rPr>
              <w:t>occipital</w:t>
            </w:r>
            <w:r w:rsidR="0033360E">
              <w:rPr>
                <w:sz w:val="10"/>
                <w:szCs w:val="10"/>
              </w:rPr>
              <w:t xml:space="preserve">, parietal, </w:t>
            </w:r>
            <w:proofErr w:type="spellStart"/>
            <w:r w:rsidR="0033360E">
              <w:rPr>
                <w:sz w:val="10"/>
                <w:szCs w:val="10"/>
              </w:rPr>
              <w:t>parietotemporal</w:t>
            </w:r>
            <w:proofErr w:type="spellEnd"/>
            <w:r w:rsidR="0033360E">
              <w:rPr>
                <w:sz w:val="10"/>
                <w:szCs w:val="10"/>
              </w:rPr>
              <w:t xml:space="preserve">, </w:t>
            </w:r>
            <w:proofErr w:type="spellStart"/>
            <w:r w:rsidR="0033360E">
              <w:rPr>
                <w:sz w:val="10"/>
                <w:szCs w:val="10"/>
              </w:rPr>
              <w:t>entorhinal</w:t>
            </w:r>
            <w:proofErr w:type="spellEnd"/>
            <w:r w:rsidR="0033360E">
              <w:rPr>
                <w:sz w:val="10"/>
                <w:szCs w:val="10"/>
              </w:rPr>
              <w:t xml:space="preserve"> or </w:t>
            </w:r>
            <w:proofErr w:type="spellStart"/>
            <w:r w:rsidR="0033360E">
              <w:rPr>
                <w:sz w:val="10"/>
                <w:szCs w:val="10"/>
              </w:rPr>
              <w:t>perirhinal</w:t>
            </w:r>
            <w:proofErr w:type="spellEnd"/>
            <w:r w:rsidR="00DF2715" w:rsidRPr="00CC4705">
              <w:rPr>
                <w:sz w:val="10"/>
                <w:szCs w:val="10"/>
              </w:rPr>
              <w:t>)</w:t>
            </w:r>
          </w:p>
          <w:p w:rsidR="00710FBE" w:rsidRPr="00EA5C45" w:rsidRDefault="00710FBE" w:rsidP="008A2371">
            <w:pPr>
              <w:cnfStyle w:val="000000010000"/>
              <w:rPr>
                <w:sz w:val="10"/>
                <w:szCs w:val="10"/>
              </w:rPr>
            </w:pPr>
          </w:p>
        </w:tc>
        <w:tc>
          <w:tcPr>
            <w:tcW w:w="1652" w:type="dxa"/>
          </w:tcPr>
          <w:p w:rsidR="001521AC" w:rsidRPr="00905C9A" w:rsidRDefault="008A2371" w:rsidP="008A2371">
            <w:pPr>
              <w:cnfStyle w:val="00000001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Change</w:t>
            </w:r>
            <w:r w:rsidR="00C94ECF" w:rsidRPr="00C94ECF">
              <w:rPr>
                <w:sz w:val="18"/>
                <w:szCs w:val="18"/>
                <w:vertAlign w:val="superscript"/>
              </w:rPr>
              <w:t>2</w:t>
            </w:r>
            <w:r w:rsidR="0033360E">
              <w:rPr>
                <w:sz w:val="18"/>
                <w:szCs w:val="18"/>
                <w:vertAlign w:val="superscript"/>
              </w:rPr>
              <w:t>,9</w:t>
            </w:r>
            <w:r>
              <w:rPr>
                <w:sz w:val="18"/>
                <w:szCs w:val="18"/>
              </w:rPr>
              <w:t xml:space="preserve"> </w:t>
            </w:r>
            <w:r w:rsidRPr="008A2371">
              <w:rPr>
                <w:sz w:val="10"/>
                <w:szCs w:val="10"/>
              </w:rPr>
              <w:t>(</w:t>
            </w:r>
            <w:proofErr w:type="spellStart"/>
            <w:r w:rsidRPr="008A2371">
              <w:rPr>
                <w:sz w:val="10"/>
                <w:szCs w:val="10"/>
              </w:rPr>
              <w:t>parietotemporal</w:t>
            </w:r>
            <w:proofErr w:type="spellEnd"/>
            <w:r w:rsidR="0033360E">
              <w:rPr>
                <w:sz w:val="10"/>
                <w:szCs w:val="10"/>
              </w:rPr>
              <w:t xml:space="preserve">, </w:t>
            </w:r>
            <w:proofErr w:type="spellStart"/>
            <w:r w:rsidR="0033360E">
              <w:rPr>
                <w:sz w:val="10"/>
                <w:szCs w:val="10"/>
              </w:rPr>
              <w:t>entorhinal</w:t>
            </w:r>
            <w:proofErr w:type="spellEnd"/>
            <w:r w:rsidR="0033360E">
              <w:rPr>
                <w:sz w:val="10"/>
                <w:szCs w:val="10"/>
              </w:rPr>
              <w:t xml:space="preserve">, or </w:t>
            </w:r>
            <w:proofErr w:type="spellStart"/>
            <w:r w:rsidR="0033360E">
              <w:rPr>
                <w:sz w:val="10"/>
                <w:szCs w:val="10"/>
              </w:rPr>
              <w:t>perirhinal</w:t>
            </w:r>
            <w:proofErr w:type="spellEnd"/>
            <w:r w:rsidRPr="008A2371">
              <w:rPr>
                <w:sz w:val="10"/>
                <w:szCs w:val="10"/>
              </w:rPr>
              <w:t>)</w:t>
            </w:r>
          </w:p>
        </w:tc>
        <w:tc>
          <w:tcPr>
            <w:tcW w:w="1646" w:type="dxa"/>
          </w:tcPr>
          <w:p w:rsidR="003C1325" w:rsidRDefault="00540E82" w:rsidP="00EA5C45">
            <w:pPr>
              <w:cnfStyle w:val="0000000100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95/</w:t>
            </w:r>
            <w:r w:rsidR="00EA5C45" w:rsidRPr="00EA5C45">
              <w:rPr>
                <w:sz w:val="10"/>
                <w:szCs w:val="10"/>
              </w:rPr>
              <w:t>93:</w:t>
            </w:r>
            <w:r w:rsidR="00EA5C45">
              <w:rPr>
                <w:sz w:val="18"/>
                <w:szCs w:val="18"/>
              </w:rPr>
              <w:t xml:space="preserve"> ↑</w:t>
            </w:r>
            <w:r w:rsidR="007A4EC3" w:rsidRPr="007A4EC3">
              <w:rPr>
                <w:sz w:val="18"/>
                <w:szCs w:val="18"/>
                <w:vertAlign w:val="superscript"/>
              </w:rPr>
              <w:t>5</w:t>
            </w:r>
            <w:r w:rsidR="00EA5C45">
              <w:rPr>
                <w:sz w:val="18"/>
                <w:szCs w:val="18"/>
              </w:rPr>
              <w:t xml:space="preserve"> </w:t>
            </w:r>
            <w:r w:rsidR="00EA5C45" w:rsidRPr="00EA5C45">
              <w:rPr>
                <w:sz w:val="10"/>
                <w:szCs w:val="10"/>
              </w:rPr>
              <w:t xml:space="preserve">(anterior </w:t>
            </w:r>
            <w:proofErr w:type="spellStart"/>
            <w:r w:rsidR="00EA5C45" w:rsidRPr="00EA5C45">
              <w:rPr>
                <w:sz w:val="10"/>
                <w:szCs w:val="10"/>
              </w:rPr>
              <w:t>cingulate</w:t>
            </w:r>
            <w:proofErr w:type="spellEnd"/>
            <w:r w:rsidR="00EA5C45" w:rsidRPr="00EA5C45">
              <w:rPr>
                <w:sz w:val="10"/>
                <w:szCs w:val="10"/>
              </w:rPr>
              <w:t>)</w:t>
            </w:r>
          </w:p>
          <w:p w:rsidR="00EA5C45" w:rsidRDefault="004F4DB1" w:rsidP="00EA5C45">
            <w:pPr>
              <w:cnfStyle w:val="000000010000"/>
              <w:rPr>
                <w:sz w:val="10"/>
                <w:szCs w:val="10"/>
              </w:rPr>
            </w:pPr>
            <w:r w:rsidRPr="003B73D3">
              <w:rPr>
                <w:sz w:val="18"/>
                <w:szCs w:val="18"/>
              </w:rPr>
              <w:t>No Change</w:t>
            </w:r>
            <w:r w:rsidRPr="003B73D3">
              <w:rPr>
                <w:sz w:val="18"/>
                <w:szCs w:val="18"/>
                <w:vertAlign w:val="superscript"/>
              </w:rPr>
              <w:t>19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0"/>
                <w:szCs w:val="10"/>
              </w:rPr>
              <w:t xml:space="preserve">(striatum) </w:t>
            </w:r>
            <w:r w:rsidR="00EA5C45">
              <w:rPr>
                <w:sz w:val="10"/>
                <w:szCs w:val="10"/>
              </w:rPr>
              <w:t xml:space="preserve">95: </w:t>
            </w:r>
            <w:r w:rsidR="00EA5C45">
              <w:rPr>
                <w:sz w:val="18"/>
                <w:szCs w:val="18"/>
              </w:rPr>
              <w:t>↑</w:t>
            </w:r>
            <w:r w:rsidR="00E7781A" w:rsidRPr="00E7781A">
              <w:rPr>
                <w:sz w:val="18"/>
                <w:szCs w:val="18"/>
                <w:vertAlign w:val="superscript"/>
              </w:rPr>
              <w:t>1</w:t>
            </w:r>
            <w:r w:rsidR="00EA5C45">
              <w:rPr>
                <w:sz w:val="10"/>
                <w:szCs w:val="10"/>
              </w:rPr>
              <w:t xml:space="preserve"> (occipital)</w:t>
            </w:r>
          </w:p>
          <w:p w:rsidR="00EA5C45" w:rsidRPr="004F4DB1" w:rsidRDefault="00EA5C45" w:rsidP="007A4EC3">
            <w:pPr>
              <w:cnfStyle w:val="000000010000"/>
              <w:rPr>
                <w:sz w:val="10"/>
                <w:szCs w:val="10"/>
              </w:rPr>
            </w:pPr>
          </w:p>
        </w:tc>
        <w:tc>
          <w:tcPr>
            <w:tcW w:w="1663" w:type="dxa"/>
          </w:tcPr>
          <w:p w:rsidR="00710FBE" w:rsidRDefault="00515697" w:rsidP="00EA5C45">
            <w:pPr>
              <w:cnfStyle w:val="0000000100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</w:t>
            </w:r>
            <w:r w:rsidR="00C91727" w:rsidRPr="00710FBE">
              <w:rPr>
                <w:sz w:val="10"/>
                <w:szCs w:val="10"/>
              </w:rPr>
              <w:t xml:space="preserve">02: </w:t>
            </w:r>
            <w:r w:rsidR="00C91727">
              <w:rPr>
                <w:sz w:val="18"/>
                <w:szCs w:val="18"/>
              </w:rPr>
              <w:t>↓</w:t>
            </w:r>
            <w:r w:rsidR="003B73D3" w:rsidRPr="003B73D3">
              <w:rPr>
                <w:sz w:val="18"/>
                <w:szCs w:val="18"/>
                <w:vertAlign w:val="superscript"/>
              </w:rPr>
              <w:t>19</w:t>
            </w:r>
            <w:r w:rsidR="00C91727">
              <w:rPr>
                <w:sz w:val="18"/>
                <w:szCs w:val="18"/>
              </w:rPr>
              <w:t xml:space="preserve"> </w:t>
            </w:r>
            <w:r w:rsidR="00C91727" w:rsidRPr="00C91727">
              <w:rPr>
                <w:sz w:val="10"/>
                <w:szCs w:val="10"/>
              </w:rPr>
              <w:t>(striatum)</w:t>
            </w:r>
          </w:p>
          <w:p w:rsidR="00515697" w:rsidRDefault="00515697" w:rsidP="00515697">
            <w:pPr>
              <w:cnfStyle w:val="000000010000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No Change</w:t>
            </w:r>
            <w:r w:rsidRPr="007A4EC3">
              <w:rPr>
                <w:sz w:val="18"/>
                <w:szCs w:val="18"/>
                <w:vertAlign w:val="superscript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CC4705">
              <w:rPr>
                <w:sz w:val="10"/>
                <w:szCs w:val="10"/>
              </w:rPr>
              <w:t xml:space="preserve">(anterior </w:t>
            </w:r>
            <w:proofErr w:type="spellStart"/>
            <w:r w:rsidRPr="00CC4705">
              <w:rPr>
                <w:sz w:val="10"/>
                <w:szCs w:val="10"/>
              </w:rPr>
              <w:t>cingulate</w:t>
            </w:r>
            <w:proofErr w:type="spellEnd"/>
            <w:r w:rsidRPr="00CC4705">
              <w:rPr>
                <w:sz w:val="10"/>
                <w:szCs w:val="10"/>
              </w:rPr>
              <w:t>)</w:t>
            </w:r>
          </w:p>
          <w:p w:rsidR="003C1325" w:rsidRDefault="003C1325" w:rsidP="003C1325">
            <w:pPr>
              <w:cnfStyle w:val="000000010000"/>
              <w:rPr>
                <w:sz w:val="18"/>
                <w:szCs w:val="18"/>
              </w:rPr>
            </w:pPr>
          </w:p>
          <w:p w:rsidR="00710FBE" w:rsidRPr="00905C9A" w:rsidRDefault="00710FBE" w:rsidP="003C1325">
            <w:pPr>
              <w:cnfStyle w:val="00000001000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3C1325" w:rsidRPr="00905C9A" w:rsidRDefault="003C1325" w:rsidP="003C1325">
            <w:pPr>
              <w:cnfStyle w:val="000000010000"/>
              <w:rPr>
                <w:sz w:val="18"/>
                <w:szCs w:val="18"/>
              </w:rPr>
            </w:pPr>
          </w:p>
        </w:tc>
        <w:tc>
          <w:tcPr>
            <w:tcW w:w="1318" w:type="dxa"/>
          </w:tcPr>
          <w:p w:rsidR="003C1325" w:rsidRPr="00905C9A" w:rsidRDefault="003C1325" w:rsidP="003C1325">
            <w:pPr>
              <w:cnfStyle w:val="000000010000"/>
              <w:rPr>
                <w:sz w:val="18"/>
                <w:szCs w:val="18"/>
              </w:rPr>
            </w:pPr>
          </w:p>
        </w:tc>
      </w:tr>
      <w:tr w:rsidR="00797D42" w:rsidTr="00D6441E">
        <w:trPr>
          <w:cnfStyle w:val="000000100000"/>
          <w:trHeight w:val="832"/>
        </w:trPr>
        <w:tc>
          <w:tcPr>
            <w:cnfStyle w:val="001000000000"/>
            <w:tcW w:w="1668" w:type="dxa"/>
          </w:tcPr>
          <w:p w:rsidR="00797D42" w:rsidRPr="00905C9A" w:rsidRDefault="00797D42" w:rsidP="003C132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97D42" w:rsidRPr="00905C9A" w:rsidRDefault="00797D42" w:rsidP="003C1325">
            <w:pPr>
              <w:cnfStyle w:val="000000100000"/>
              <w:rPr>
                <w:sz w:val="18"/>
                <w:szCs w:val="18"/>
              </w:rPr>
            </w:pPr>
            <w:r w:rsidRPr="00905C9A">
              <w:rPr>
                <w:sz w:val="18"/>
                <w:szCs w:val="18"/>
              </w:rPr>
              <w:t>protein</w:t>
            </w:r>
          </w:p>
        </w:tc>
        <w:tc>
          <w:tcPr>
            <w:tcW w:w="1843" w:type="dxa"/>
          </w:tcPr>
          <w:p w:rsidR="00797D42" w:rsidRDefault="00797D42" w:rsidP="00CC4705">
            <w:pPr>
              <w:cnfStyle w:val="000000100000"/>
              <w:rPr>
                <w:sz w:val="10"/>
                <w:szCs w:val="10"/>
              </w:rPr>
            </w:pPr>
            <w:r w:rsidRPr="00F26D7D">
              <w:rPr>
                <w:sz w:val="18"/>
                <w:szCs w:val="18"/>
              </w:rPr>
              <w:t>No Change</w:t>
            </w:r>
            <w:r w:rsidRPr="00F26D7D">
              <w:rPr>
                <w:sz w:val="18"/>
                <w:szCs w:val="18"/>
                <w:vertAlign w:val="superscript"/>
              </w:rPr>
              <w:t>3</w:t>
            </w:r>
            <w:r w:rsidR="00985BB2">
              <w:rPr>
                <w:sz w:val="18"/>
                <w:szCs w:val="18"/>
                <w:vertAlign w:val="superscript"/>
              </w:rPr>
              <w:t>,18</w:t>
            </w:r>
            <w:r>
              <w:rPr>
                <w:sz w:val="10"/>
                <w:szCs w:val="10"/>
              </w:rPr>
              <w:t xml:space="preserve"> (superior temporal</w:t>
            </w:r>
            <w:r w:rsidR="00985BB2">
              <w:rPr>
                <w:sz w:val="10"/>
                <w:szCs w:val="10"/>
              </w:rPr>
              <w:t xml:space="preserve"> or </w:t>
            </w:r>
            <w:proofErr w:type="spellStart"/>
            <w:r w:rsidR="00985BB2">
              <w:rPr>
                <w:sz w:val="10"/>
                <w:szCs w:val="10"/>
              </w:rPr>
              <w:t>orbitofrontal</w:t>
            </w:r>
            <w:proofErr w:type="spellEnd"/>
            <w:r>
              <w:rPr>
                <w:sz w:val="10"/>
                <w:szCs w:val="10"/>
              </w:rPr>
              <w:t>)</w:t>
            </w:r>
          </w:p>
          <w:p w:rsidR="00797D42" w:rsidRDefault="00797D42" w:rsidP="00797D42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↑</w:t>
            </w:r>
            <w:r w:rsidRPr="00797D42">
              <w:rPr>
                <w:sz w:val="18"/>
                <w:szCs w:val="18"/>
                <w:vertAlign w:val="superscript"/>
              </w:rPr>
              <w:t>5</w:t>
            </w:r>
            <w:r>
              <w:rPr>
                <w:sz w:val="18"/>
                <w:szCs w:val="18"/>
              </w:rPr>
              <w:t xml:space="preserve"> NR1C2’ </w:t>
            </w:r>
            <w:r w:rsidRPr="00CC4705">
              <w:rPr>
                <w:sz w:val="10"/>
                <w:szCs w:val="10"/>
              </w:rPr>
              <w:t xml:space="preserve">(anterior </w:t>
            </w:r>
            <w:proofErr w:type="spellStart"/>
            <w:r>
              <w:rPr>
                <w:sz w:val="10"/>
                <w:szCs w:val="10"/>
              </w:rPr>
              <w:t>cingulate</w:t>
            </w:r>
            <w:proofErr w:type="spellEnd"/>
            <w:r w:rsidRPr="00CC4705">
              <w:rPr>
                <w:sz w:val="10"/>
                <w:szCs w:val="10"/>
              </w:rPr>
              <w:t>)</w:t>
            </w:r>
          </w:p>
          <w:p w:rsidR="00797D42" w:rsidRPr="00797D42" w:rsidRDefault="00797D42" w:rsidP="00CC4705">
            <w:pPr>
              <w:cnfStyle w:val="000000100000"/>
              <w:rPr>
                <w:sz w:val="18"/>
                <w:szCs w:val="18"/>
              </w:rPr>
            </w:pPr>
            <w:r w:rsidRPr="00797D42">
              <w:rPr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 xml:space="preserve"> </w:t>
            </w:r>
            <w:r w:rsidRPr="00797D42">
              <w:rPr>
                <w:sz w:val="18"/>
                <w:szCs w:val="18"/>
              </w:rPr>
              <w:t>Change</w:t>
            </w:r>
            <w:r w:rsidRPr="00797D42">
              <w:rPr>
                <w:sz w:val="18"/>
                <w:szCs w:val="18"/>
                <w:vertAlign w:val="superscript"/>
              </w:rPr>
              <w:t>5</w:t>
            </w:r>
            <w:r w:rsidRPr="00797D42">
              <w:rPr>
                <w:sz w:val="18"/>
                <w:szCs w:val="18"/>
              </w:rPr>
              <w:t xml:space="preserve"> NR1C2</w:t>
            </w:r>
          </w:p>
        </w:tc>
        <w:tc>
          <w:tcPr>
            <w:tcW w:w="1701" w:type="dxa"/>
          </w:tcPr>
          <w:p w:rsidR="00797D42" w:rsidRDefault="00797D42" w:rsidP="003C1325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Change</w:t>
            </w:r>
            <w:r w:rsidRPr="00797D42">
              <w:rPr>
                <w:sz w:val="18"/>
                <w:szCs w:val="18"/>
                <w:vertAlign w:val="superscript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797D42">
              <w:rPr>
                <w:sz w:val="10"/>
                <w:szCs w:val="10"/>
              </w:rPr>
              <w:t xml:space="preserve">(anterior </w:t>
            </w:r>
            <w:proofErr w:type="spellStart"/>
            <w:r w:rsidRPr="00797D42">
              <w:rPr>
                <w:sz w:val="10"/>
                <w:szCs w:val="10"/>
              </w:rPr>
              <w:t>cingulate</w:t>
            </w:r>
            <w:proofErr w:type="spellEnd"/>
            <w:r w:rsidRPr="00797D42">
              <w:rPr>
                <w:sz w:val="10"/>
                <w:szCs w:val="10"/>
              </w:rPr>
              <w:t>)</w:t>
            </w:r>
          </w:p>
        </w:tc>
        <w:tc>
          <w:tcPr>
            <w:tcW w:w="1701" w:type="dxa"/>
          </w:tcPr>
          <w:p w:rsidR="00797D42" w:rsidRDefault="00797D42" w:rsidP="00797D42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No Change</w:t>
            </w:r>
            <w:r w:rsidRPr="00797D42">
              <w:rPr>
                <w:sz w:val="18"/>
                <w:szCs w:val="18"/>
                <w:vertAlign w:val="superscript"/>
              </w:rPr>
              <w:t>5</w:t>
            </w:r>
            <w:r w:rsidR="0033360E">
              <w:rPr>
                <w:sz w:val="18"/>
                <w:szCs w:val="18"/>
                <w:vertAlign w:val="superscript"/>
              </w:rPr>
              <w:t>,9</w:t>
            </w:r>
            <w:r w:rsidR="00E94F7A">
              <w:rPr>
                <w:sz w:val="18"/>
                <w:szCs w:val="18"/>
                <w:vertAlign w:val="superscript"/>
              </w:rPr>
              <w:t>,17</w:t>
            </w:r>
            <w:r>
              <w:rPr>
                <w:sz w:val="18"/>
                <w:szCs w:val="18"/>
              </w:rPr>
              <w:t xml:space="preserve"> </w:t>
            </w:r>
            <w:r w:rsidRPr="00797D42">
              <w:rPr>
                <w:sz w:val="10"/>
                <w:szCs w:val="10"/>
              </w:rPr>
              <w:t xml:space="preserve">(anterior </w:t>
            </w:r>
            <w:proofErr w:type="spellStart"/>
            <w:r w:rsidR="00E94F7A">
              <w:rPr>
                <w:sz w:val="10"/>
                <w:szCs w:val="10"/>
              </w:rPr>
              <w:t>cingulate</w:t>
            </w:r>
            <w:proofErr w:type="spellEnd"/>
            <w:r w:rsidR="0033360E">
              <w:rPr>
                <w:sz w:val="10"/>
                <w:szCs w:val="10"/>
              </w:rPr>
              <w:t xml:space="preserve">, </w:t>
            </w:r>
            <w:proofErr w:type="spellStart"/>
            <w:r w:rsidR="00E94F7A">
              <w:rPr>
                <w:sz w:val="10"/>
                <w:szCs w:val="10"/>
              </w:rPr>
              <w:t>entorhinal</w:t>
            </w:r>
            <w:proofErr w:type="spellEnd"/>
            <w:r w:rsidR="00E94F7A">
              <w:rPr>
                <w:sz w:val="10"/>
                <w:szCs w:val="10"/>
              </w:rPr>
              <w:t xml:space="preserve">, </w:t>
            </w:r>
            <w:proofErr w:type="spellStart"/>
            <w:r>
              <w:rPr>
                <w:sz w:val="10"/>
                <w:szCs w:val="10"/>
              </w:rPr>
              <w:t>perirhinal</w:t>
            </w:r>
            <w:proofErr w:type="spellEnd"/>
            <w:r w:rsidR="00E94F7A">
              <w:rPr>
                <w:sz w:val="10"/>
                <w:szCs w:val="10"/>
              </w:rPr>
              <w:t xml:space="preserve"> or </w:t>
            </w:r>
            <w:proofErr w:type="spellStart"/>
            <w:r w:rsidR="00E94F7A">
              <w:rPr>
                <w:sz w:val="10"/>
                <w:szCs w:val="10"/>
              </w:rPr>
              <w:t>premotor</w:t>
            </w:r>
            <w:proofErr w:type="spellEnd"/>
            <w:r>
              <w:rPr>
                <w:sz w:val="10"/>
                <w:szCs w:val="10"/>
              </w:rPr>
              <w:t>)</w:t>
            </w:r>
          </w:p>
          <w:p w:rsidR="00797D42" w:rsidRDefault="00797D42" w:rsidP="00985BB2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↑</w:t>
            </w:r>
            <w:r w:rsidR="00985BB2" w:rsidRPr="00985BB2">
              <w:rPr>
                <w:sz w:val="18"/>
                <w:szCs w:val="18"/>
                <w:vertAlign w:val="superscript"/>
              </w:rPr>
              <w:t>17</w:t>
            </w:r>
            <w:r>
              <w:rPr>
                <w:sz w:val="18"/>
                <w:szCs w:val="18"/>
              </w:rPr>
              <w:t xml:space="preserve"> </w:t>
            </w:r>
            <w:r w:rsidRPr="00710FBE">
              <w:rPr>
                <w:sz w:val="10"/>
                <w:szCs w:val="10"/>
              </w:rPr>
              <w:t>(superior temporal)</w:t>
            </w:r>
          </w:p>
        </w:tc>
        <w:tc>
          <w:tcPr>
            <w:tcW w:w="1652" w:type="dxa"/>
          </w:tcPr>
          <w:p w:rsidR="00797D42" w:rsidRDefault="00797D42" w:rsidP="003C1325">
            <w:pPr>
              <w:cnfStyle w:val="0000001000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Change</w:t>
            </w:r>
            <w:r w:rsidRPr="00797D42">
              <w:rPr>
                <w:sz w:val="18"/>
                <w:szCs w:val="18"/>
                <w:vertAlign w:val="superscript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797D42">
              <w:rPr>
                <w:sz w:val="10"/>
                <w:szCs w:val="10"/>
              </w:rPr>
              <w:t xml:space="preserve">(anterior </w:t>
            </w:r>
            <w:proofErr w:type="spellStart"/>
            <w:r w:rsidRPr="00797D42">
              <w:rPr>
                <w:sz w:val="10"/>
                <w:szCs w:val="10"/>
              </w:rPr>
              <w:t>cingulate</w:t>
            </w:r>
            <w:proofErr w:type="spellEnd"/>
            <w:r w:rsidRPr="00797D42">
              <w:rPr>
                <w:sz w:val="10"/>
                <w:szCs w:val="10"/>
              </w:rPr>
              <w:t>)</w:t>
            </w:r>
          </w:p>
        </w:tc>
        <w:tc>
          <w:tcPr>
            <w:tcW w:w="1646" w:type="dxa"/>
          </w:tcPr>
          <w:p w:rsidR="00797D42" w:rsidRDefault="000019F7" w:rsidP="00797D42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95 /</w:t>
            </w:r>
            <w:r w:rsidR="00797D42" w:rsidRPr="00EA5C45">
              <w:rPr>
                <w:sz w:val="10"/>
                <w:szCs w:val="10"/>
              </w:rPr>
              <w:t>93:</w:t>
            </w:r>
            <w:r w:rsidR="00797D42">
              <w:rPr>
                <w:sz w:val="18"/>
                <w:szCs w:val="18"/>
              </w:rPr>
              <w:t xml:space="preserve"> ↓</w:t>
            </w:r>
            <w:r w:rsidRPr="000019F7">
              <w:rPr>
                <w:sz w:val="18"/>
                <w:szCs w:val="18"/>
                <w:vertAlign w:val="superscript"/>
              </w:rPr>
              <w:t>5</w:t>
            </w:r>
            <w:r w:rsidR="00797D42">
              <w:rPr>
                <w:sz w:val="18"/>
                <w:szCs w:val="18"/>
              </w:rPr>
              <w:t xml:space="preserve"> </w:t>
            </w:r>
            <w:r w:rsidR="00797D42" w:rsidRPr="00EA5C45">
              <w:rPr>
                <w:sz w:val="10"/>
                <w:szCs w:val="10"/>
              </w:rPr>
              <w:t xml:space="preserve">(anterior </w:t>
            </w:r>
            <w:proofErr w:type="spellStart"/>
            <w:r w:rsidR="00797D42" w:rsidRPr="00EA5C45">
              <w:rPr>
                <w:sz w:val="10"/>
                <w:szCs w:val="10"/>
              </w:rPr>
              <w:t>cingulate</w:t>
            </w:r>
            <w:proofErr w:type="spellEnd"/>
            <w:r w:rsidR="00797D42" w:rsidRPr="00EA5C45">
              <w:rPr>
                <w:sz w:val="10"/>
                <w:szCs w:val="10"/>
              </w:rPr>
              <w:t>)</w:t>
            </w:r>
          </w:p>
          <w:p w:rsidR="00797D42" w:rsidRPr="00EA5C45" w:rsidRDefault="00985BB2" w:rsidP="00797D42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No Change</w:t>
            </w:r>
            <w:r w:rsidRPr="00985BB2">
              <w:rPr>
                <w:sz w:val="18"/>
                <w:szCs w:val="18"/>
                <w:vertAlign w:val="superscript"/>
              </w:rPr>
              <w:t>18</w:t>
            </w:r>
            <w:r w:rsidR="000A1CB0">
              <w:rPr>
                <w:sz w:val="18"/>
                <w:szCs w:val="18"/>
                <w:vertAlign w:val="superscript"/>
              </w:rPr>
              <w:t>,21</w:t>
            </w:r>
            <w:r w:rsidR="00797D42" w:rsidRPr="00710FBE">
              <w:rPr>
                <w:sz w:val="18"/>
                <w:szCs w:val="18"/>
              </w:rPr>
              <w:t xml:space="preserve"> </w:t>
            </w:r>
            <w:r w:rsidR="00797D42">
              <w:rPr>
                <w:sz w:val="10"/>
                <w:szCs w:val="10"/>
              </w:rPr>
              <w:t>(</w:t>
            </w:r>
            <w:proofErr w:type="spellStart"/>
            <w:r>
              <w:rPr>
                <w:sz w:val="10"/>
                <w:szCs w:val="10"/>
              </w:rPr>
              <w:t>orbitofrontal</w:t>
            </w:r>
            <w:proofErr w:type="spellEnd"/>
            <w:r>
              <w:rPr>
                <w:sz w:val="10"/>
                <w:szCs w:val="10"/>
              </w:rPr>
              <w:t xml:space="preserve"> or </w:t>
            </w:r>
            <w:r w:rsidR="00797D42">
              <w:rPr>
                <w:sz w:val="10"/>
                <w:szCs w:val="10"/>
              </w:rPr>
              <w:t>occipital)</w:t>
            </w:r>
          </w:p>
        </w:tc>
        <w:tc>
          <w:tcPr>
            <w:tcW w:w="1663" w:type="dxa"/>
          </w:tcPr>
          <w:p w:rsidR="00797D42" w:rsidRDefault="000A1CB0" w:rsidP="00797D42">
            <w:pPr>
              <w:cnfStyle w:val="0000001000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</w:t>
            </w:r>
            <w:r w:rsidRPr="00710FBE">
              <w:rPr>
                <w:sz w:val="10"/>
                <w:szCs w:val="10"/>
              </w:rPr>
              <w:t>02</w:t>
            </w:r>
            <w:r>
              <w:rPr>
                <w:sz w:val="10"/>
                <w:szCs w:val="10"/>
              </w:rPr>
              <w:t>/97</w:t>
            </w:r>
            <w:r w:rsidRPr="00710FBE">
              <w:rPr>
                <w:sz w:val="10"/>
                <w:szCs w:val="10"/>
              </w:rPr>
              <w:t xml:space="preserve">: </w:t>
            </w:r>
            <w:r>
              <w:rPr>
                <w:sz w:val="18"/>
                <w:szCs w:val="18"/>
              </w:rPr>
              <w:t>No Change</w:t>
            </w:r>
            <w:r w:rsidRPr="000A1CB0">
              <w:rPr>
                <w:sz w:val="18"/>
                <w:szCs w:val="18"/>
                <w:vertAlign w:val="superscript"/>
              </w:rPr>
              <w:t>21</w:t>
            </w:r>
            <w:r w:rsidR="00797D42" w:rsidRPr="00710FBE">
              <w:rPr>
                <w:sz w:val="18"/>
                <w:szCs w:val="18"/>
              </w:rPr>
              <w:t xml:space="preserve"> </w:t>
            </w:r>
            <w:r w:rsidR="00797D42">
              <w:rPr>
                <w:sz w:val="10"/>
                <w:szCs w:val="10"/>
              </w:rPr>
              <w:t>(occipital)</w:t>
            </w:r>
          </w:p>
          <w:p w:rsidR="00797D42" w:rsidRDefault="00797D42" w:rsidP="00EA5C45">
            <w:pPr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797D42" w:rsidRPr="00905C9A" w:rsidRDefault="00797D42" w:rsidP="003C1325">
            <w:pPr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318" w:type="dxa"/>
          </w:tcPr>
          <w:p w:rsidR="00797D42" w:rsidRPr="00905C9A" w:rsidRDefault="00797D42" w:rsidP="003C1325">
            <w:pPr>
              <w:cnfStyle w:val="000000100000"/>
              <w:rPr>
                <w:sz w:val="18"/>
                <w:szCs w:val="18"/>
              </w:rPr>
            </w:pPr>
          </w:p>
        </w:tc>
      </w:tr>
    </w:tbl>
    <w:p w:rsidR="00663E2D" w:rsidRDefault="00E7781A" w:rsidP="00E7781A">
      <w:pPr>
        <w:pStyle w:val="ListParagraph"/>
        <w:numPr>
          <w:ilvl w:val="0"/>
          <w:numId w:val="1"/>
        </w:numPr>
      </w:pPr>
      <w:proofErr w:type="spellStart"/>
      <w:r>
        <w:t>Dracheva</w:t>
      </w:r>
      <w:proofErr w:type="spellEnd"/>
      <w:r>
        <w:t xml:space="preserve"> et al</w:t>
      </w:r>
      <w:r w:rsidR="00AA66B3">
        <w:t>.,</w:t>
      </w:r>
      <w:r>
        <w:t xml:space="preserve"> 2001, </w:t>
      </w:r>
      <w:r w:rsidR="008A2371">
        <w:t xml:space="preserve">2. </w:t>
      </w:r>
      <w:proofErr w:type="spellStart"/>
      <w:r w:rsidR="008A2371">
        <w:t>Akbarian</w:t>
      </w:r>
      <w:proofErr w:type="spellEnd"/>
      <w:r w:rsidR="008A2371">
        <w:t xml:space="preserve"> et al</w:t>
      </w:r>
      <w:r w:rsidR="00AA66B3">
        <w:t>.,</w:t>
      </w:r>
      <w:r w:rsidR="008A2371">
        <w:t xml:space="preserve"> 1996, </w:t>
      </w:r>
      <w:r w:rsidR="00F12A4D">
        <w:t xml:space="preserve">3. </w:t>
      </w:r>
      <w:proofErr w:type="spellStart"/>
      <w:r w:rsidR="00F26D7D">
        <w:t>Nudmamud-Thanoi</w:t>
      </w:r>
      <w:proofErr w:type="spellEnd"/>
      <w:r w:rsidR="00F26D7D">
        <w:t xml:space="preserve"> and Reynolds, 2004, </w:t>
      </w:r>
      <w:r w:rsidR="00F12A4D">
        <w:t xml:space="preserve">4. </w:t>
      </w:r>
      <w:proofErr w:type="spellStart"/>
      <w:r w:rsidR="00F12A4D">
        <w:t>Beneyto</w:t>
      </w:r>
      <w:proofErr w:type="spellEnd"/>
      <w:r w:rsidR="00F12A4D">
        <w:t xml:space="preserve"> et al</w:t>
      </w:r>
      <w:r w:rsidR="00AA66B3">
        <w:t>.</w:t>
      </w:r>
      <w:r w:rsidR="00F12A4D">
        <w:t>, 2008,</w:t>
      </w:r>
      <w:r w:rsidR="00AA66B3">
        <w:t xml:space="preserve"> 5. Kristiansen et al., 2006,</w:t>
      </w:r>
      <w:r w:rsidR="008A07F2">
        <w:t xml:space="preserve"> 6. Le </w:t>
      </w:r>
      <w:proofErr w:type="spellStart"/>
      <w:r w:rsidR="008A07F2">
        <w:t>Corre</w:t>
      </w:r>
      <w:proofErr w:type="spellEnd"/>
      <w:r w:rsidR="008A07F2">
        <w:t xml:space="preserve"> et al., 2000, 7. </w:t>
      </w:r>
      <w:proofErr w:type="spellStart"/>
      <w:r w:rsidR="008A07F2">
        <w:t>Gao</w:t>
      </w:r>
      <w:proofErr w:type="spellEnd"/>
      <w:r w:rsidR="008A07F2">
        <w:t xml:space="preserve"> et al., 2000,</w:t>
      </w:r>
      <w:r w:rsidR="00ED4A50">
        <w:t xml:space="preserve"> 8. </w:t>
      </w:r>
      <w:proofErr w:type="spellStart"/>
      <w:r w:rsidR="00ED4A50">
        <w:t>McCullumsmith</w:t>
      </w:r>
      <w:proofErr w:type="spellEnd"/>
      <w:r w:rsidR="00ED4A50">
        <w:t xml:space="preserve"> et al., 2007, 9. </w:t>
      </w:r>
      <w:proofErr w:type="spellStart"/>
      <w:r w:rsidR="00ED4A50">
        <w:t>Beneyto</w:t>
      </w:r>
      <w:proofErr w:type="spellEnd"/>
      <w:r w:rsidR="00ED4A50">
        <w:t xml:space="preserve"> et al., 2007,</w:t>
      </w:r>
      <w:r w:rsidR="00293341">
        <w:t xml:space="preserve"> 10. </w:t>
      </w:r>
      <w:proofErr w:type="spellStart"/>
      <w:r w:rsidR="00293341">
        <w:t>Vrajova</w:t>
      </w:r>
      <w:proofErr w:type="spellEnd"/>
      <w:r w:rsidR="00293341">
        <w:t xml:space="preserve"> et al., 2010</w:t>
      </w:r>
      <w:r w:rsidR="00892009">
        <w:t>, 11. Ibrah</w:t>
      </w:r>
      <w:r w:rsidR="00A762F4">
        <w:t>i</w:t>
      </w:r>
      <w:r w:rsidR="00892009">
        <w:t>m et al., 2000,</w:t>
      </w:r>
      <w:r w:rsidR="00A66F0E">
        <w:t xml:space="preserve"> 12. </w:t>
      </w:r>
      <w:proofErr w:type="spellStart"/>
      <w:r w:rsidR="00A66F0E">
        <w:t>Dracheva</w:t>
      </w:r>
      <w:proofErr w:type="spellEnd"/>
      <w:r w:rsidR="00A66F0E">
        <w:t xml:space="preserve"> et al., 2008, 13. Clinton et al., 2003, </w:t>
      </w:r>
      <w:r w:rsidR="002E651F">
        <w:t xml:space="preserve">14. Clinton et al., 2006, </w:t>
      </w:r>
      <w:r w:rsidR="005C656B">
        <w:t xml:space="preserve">15. Clinton and Meador-Woodruff, 2004, </w:t>
      </w:r>
      <w:r w:rsidR="00E45EF0">
        <w:t xml:space="preserve">16. </w:t>
      </w:r>
      <w:proofErr w:type="spellStart"/>
      <w:r w:rsidR="00E45EF0">
        <w:t>Ohnuma</w:t>
      </w:r>
      <w:proofErr w:type="spellEnd"/>
      <w:r w:rsidR="00E45EF0">
        <w:t xml:space="preserve"> et al., 2000, 17. </w:t>
      </w:r>
      <w:proofErr w:type="spellStart"/>
      <w:r w:rsidR="00985BB2">
        <w:t>Grimwood</w:t>
      </w:r>
      <w:proofErr w:type="spellEnd"/>
      <w:r w:rsidR="00985BB2">
        <w:t xml:space="preserve"> et al., 1999, 18. </w:t>
      </w:r>
      <w:r w:rsidR="000019F7">
        <w:t xml:space="preserve">Toro and Deakin, 2005, 19. </w:t>
      </w:r>
      <w:r w:rsidR="00515697">
        <w:t>Kristiansen and Meador-Woodruff, 2005, 20.</w:t>
      </w:r>
      <w:r w:rsidR="004F4DB1">
        <w:t xml:space="preserve"> Hammond et al., 2010, 21. </w:t>
      </w:r>
      <w:proofErr w:type="spellStart"/>
      <w:r w:rsidR="004F4DB1">
        <w:t>Toyooka</w:t>
      </w:r>
      <w:proofErr w:type="spellEnd"/>
      <w:r w:rsidR="004F4DB1">
        <w:t xml:space="preserve"> et al., </w:t>
      </w:r>
      <w:r w:rsidR="00752833">
        <w:t>2002</w:t>
      </w:r>
      <w:r w:rsidR="00E94F7A">
        <w:t>, 22. Hashimoto et al., 2004, 23. Law et al., 2007, 24.</w:t>
      </w:r>
      <w:r w:rsidR="00B657BE">
        <w:t xml:space="preserve"> Law et al</w:t>
      </w:r>
      <w:r w:rsidR="007F19B1">
        <w:t>., 2006, 25. Chong et al., 2008, 26. Schmitt et al., 2010.</w:t>
      </w:r>
    </w:p>
    <w:sectPr w:rsidR="00663E2D" w:rsidSect="003C132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32449"/>
    <w:multiLevelType w:val="hybridMultilevel"/>
    <w:tmpl w:val="A7BA0CE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1104"/>
    <w:rsid w:val="000019F7"/>
    <w:rsid w:val="00081914"/>
    <w:rsid w:val="000A1CB0"/>
    <w:rsid w:val="001521AC"/>
    <w:rsid w:val="001715AC"/>
    <w:rsid w:val="001B43B9"/>
    <w:rsid w:val="001C4C81"/>
    <w:rsid w:val="001F57C7"/>
    <w:rsid w:val="0023007B"/>
    <w:rsid w:val="00287D64"/>
    <w:rsid w:val="00293341"/>
    <w:rsid w:val="002E651F"/>
    <w:rsid w:val="0033360E"/>
    <w:rsid w:val="00380710"/>
    <w:rsid w:val="003B73D3"/>
    <w:rsid w:val="003C1325"/>
    <w:rsid w:val="00491300"/>
    <w:rsid w:val="004F4DB1"/>
    <w:rsid w:val="00515697"/>
    <w:rsid w:val="00516024"/>
    <w:rsid w:val="00540E82"/>
    <w:rsid w:val="00590FF9"/>
    <w:rsid w:val="005C656B"/>
    <w:rsid w:val="00604174"/>
    <w:rsid w:val="006A5288"/>
    <w:rsid w:val="00710FBE"/>
    <w:rsid w:val="00731104"/>
    <w:rsid w:val="00752833"/>
    <w:rsid w:val="00791A3B"/>
    <w:rsid w:val="00797D42"/>
    <w:rsid w:val="007A4EC3"/>
    <w:rsid w:val="007F19B1"/>
    <w:rsid w:val="00887DB7"/>
    <w:rsid w:val="00892009"/>
    <w:rsid w:val="008A07F2"/>
    <w:rsid w:val="008A2371"/>
    <w:rsid w:val="008F05A6"/>
    <w:rsid w:val="00905C9A"/>
    <w:rsid w:val="00957DC8"/>
    <w:rsid w:val="00985BB2"/>
    <w:rsid w:val="009F2AC3"/>
    <w:rsid w:val="00A0314F"/>
    <w:rsid w:val="00A202F3"/>
    <w:rsid w:val="00A66F0E"/>
    <w:rsid w:val="00A762F4"/>
    <w:rsid w:val="00AA66B3"/>
    <w:rsid w:val="00AC33A1"/>
    <w:rsid w:val="00B22B07"/>
    <w:rsid w:val="00B657BE"/>
    <w:rsid w:val="00C0631C"/>
    <w:rsid w:val="00C91727"/>
    <w:rsid w:val="00C94ECF"/>
    <w:rsid w:val="00CC4705"/>
    <w:rsid w:val="00D0170C"/>
    <w:rsid w:val="00D52940"/>
    <w:rsid w:val="00D6441E"/>
    <w:rsid w:val="00DF2715"/>
    <w:rsid w:val="00E45EF0"/>
    <w:rsid w:val="00E7781A"/>
    <w:rsid w:val="00E94F7A"/>
    <w:rsid w:val="00EA5C45"/>
    <w:rsid w:val="00ED4A50"/>
    <w:rsid w:val="00F12A4D"/>
    <w:rsid w:val="00F2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1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1602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">
    <w:name w:val="Medium Shading 1"/>
    <w:basedOn w:val="TableNormal"/>
    <w:uiPriority w:val="63"/>
    <w:rsid w:val="006041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E7781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5E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E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E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E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EF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E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Wollongong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aed490</dc:creator>
  <cp:keywords/>
  <dc:description/>
  <cp:lastModifiedBy>Library</cp:lastModifiedBy>
  <cp:revision>2</cp:revision>
  <dcterms:created xsi:type="dcterms:W3CDTF">2013-06-30T23:59:00Z</dcterms:created>
  <dcterms:modified xsi:type="dcterms:W3CDTF">2013-06-30T23:59:00Z</dcterms:modified>
</cp:coreProperties>
</file>